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media/image3.png" ContentType="image/png"/>
  <Override PartName="/word/media/image4.wmf" ContentType="image/x-wmf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ASPH1"/>
        <w:rPr/>
      </w:pPr>
      <w:r>
        <w:rPr>
          <w:lang w:val="ru-RU"/>
        </w:rPr>
        <w:t>Международный круглый стол «Еврейская автономная область и Германия: опыт и перспективы совместных проектов»</w:t>
      </w:r>
    </w:p>
    <w:p>
      <w:pPr>
        <w:pStyle w:val="KASPH4"/>
        <w:rPr>
          <w:lang w:val="ru-RU"/>
        </w:rPr>
      </w:pPr>
      <w:r>
        <w:rPr>
          <w:lang w:val="ru-RU"/>
        </w:rPr>
        <w:t xml:space="preserve">18 апреля 2021                                                                                   </w:t>
      </w:r>
    </w:p>
    <w:p>
      <w:pPr>
        <w:pStyle w:val="KASPH4"/>
        <w:rPr>
          <w:lang w:val="ru-RU"/>
        </w:rPr>
      </w:pPr>
      <w:r>
        <w:rPr>
          <w:lang w:val="ru-RU"/>
        </w:rPr>
        <w:t>Место проведения:</w:t>
      </w:r>
    </w:p>
    <w:p>
      <w:pPr>
        <w:pStyle w:val="KASPH4"/>
        <w:rPr>
          <w:lang w:val="ru-RU"/>
        </w:rPr>
      </w:pPr>
      <w:r>
        <w:rPr>
          <w:lang w:val="ru-RU"/>
        </w:rPr>
        <w:t>г. Биробиджан Еврейской автономной области, Российская Федерация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KASPTitelBild"/>
        <w:pBdr/>
        <w:spacing w:before="0" w:after="380"/>
        <w:rPr>
          <w:rFonts w:ascii="Times New Roman" w:hAnsi="Times New Roman"/>
          <w:lang w:val="ru-RU"/>
        </w:rPr>
        <w:framePr w:w="23" w:h="260" w:x="0" w:y="46" w:wrap="auto" w:vAnchor="text" w:hAnchor="text" w:hRule="exact"/>
      </w:pPr>
      <w:r>
        <w:rPr>
          <w:rFonts w:ascii="Times New Roman" w:hAnsi="Times New Roman"/>
          <w:lang w:val="ru-RU"/>
        </w:rPr>
        <w:t>+</w:t>
      </w:r>
    </w:p>
    <w:p>
      <w:pPr>
        <w:pStyle w:val="KASPLinie1Seite"/>
        <w:rPr/>
      </w:pPr>
      <w:r>
        <w:rPr/>
        <mc:AlternateContent>
          <mc:Choice Requires="wps">
            <w:drawing>
              <wp:inline distT="12700" distB="15875" distL="13335" distR="15875" wp14:anchorId="03541B33">
                <wp:extent cx="4812665" cy="1270"/>
                <wp:effectExtent l="13335" t="12700" r="15875" b="1587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12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2.3pt" to="378.85pt,-2.3pt" stroked="t" style="position:absolute;mso-position-vertical:top" wp14:anchorId="03541B33">
                <v:stroke color="#00b9be" weight="22320" joinstyle="round" endcap="flat"/>
                <v:fill o:detectmouseclick="t" on="false"/>
              </v:line>
            </w:pict>
          </mc:Fallback>
        </mc:AlternateContent>
      </w:r>
    </w:p>
    <w:tbl>
      <w:tblPr>
        <w:tblStyle w:val="a9"/>
        <w:tblW w:w="9767" w:type="dxa"/>
        <w:jc w:val="left"/>
        <w:tblInd w:w="0" w:type="dxa"/>
        <w:tblCellMar>
          <w:top w:w="0" w:type="dxa"/>
          <w:left w:w="0" w:type="dxa"/>
          <w:bottom w:w="284" w:type="dxa"/>
          <w:right w:w="0" w:type="dxa"/>
        </w:tblCellMar>
        <w:tblLook w:val="04a0" w:noHBand="0" w:noVBand="1" w:firstColumn="1" w:lastRow="0" w:lastColumn="0" w:firstRow="1"/>
      </w:tblPr>
      <w:tblGrid>
        <w:gridCol w:w="1700"/>
        <w:gridCol w:w="5971"/>
        <w:gridCol w:w="2096"/>
      </w:tblGrid>
      <w:tr>
        <w:trPr>
          <w:trHeight w:val="677" w:hRule="atLeast"/>
        </w:trPr>
        <w:tc>
          <w:tcPr>
            <w:tcW w:w="9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H3"/>
              <w:spacing w:before="0" w:after="400"/>
              <w:contextualSpacing/>
              <w:rPr>
                <w:sz w:val="20"/>
                <w:szCs w:val="20"/>
                <w:lang w:val="ru-RU"/>
              </w:rPr>
            </w:pPr>
            <w:r>
              <w:rPr>
                <w:color w:val="00B9BE" w:themeColor="accent2"/>
                <w:lang w:val="ru-RU"/>
              </w:rPr>
              <w:t>18</w:t>
            </w:r>
            <w:r>
              <w:rPr>
                <w:color w:val="00B9BE" w:themeColor="accent2"/>
              </w:rPr>
              <w:t xml:space="preserve"> </w:t>
            </w:r>
            <w:r>
              <w:rPr>
                <w:color w:val="00B9BE" w:themeColor="accent2"/>
                <w:lang w:val="ru-RU"/>
              </w:rPr>
              <w:t>апреля</w:t>
            </w:r>
            <w:r>
              <w:rPr>
                <w:color w:val="00B9BE" w:themeColor="accent2"/>
              </w:rPr>
              <w:t xml:space="preserve"> 202</w:t>
            </w:r>
            <w:r>
              <w:rPr>
                <w:color w:val="00B9BE" w:themeColor="accent2"/>
                <w:lang w:val="ru-RU"/>
              </w:rPr>
              <w:t>1, воскресенье</w:t>
            </w:r>
          </w:p>
        </w:tc>
      </w:tr>
      <w:tr>
        <w:trPr>
          <w:trHeight w:val="677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14:00 – 14:30</w:t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 – 14:45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b/>
                <w:color w:val="004682" w:themeColor="accent1"/>
                <w:sz w:val="20"/>
                <w:szCs w:val="20"/>
                <w:lang w:val="ru-RU"/>
              </w:rPr>
              <w:t>Приветственный кофе и регистрация участников круглого стола</w:t>
            </w:r>
          </w:p>
          <w:p>
            <w:pPr>
              <w:pStyle w:val="KASPFlietext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b/>
                <w:color w:val="004682" w:themeColor="accent1"/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b/>
                <w:color w:val="004682" w:themeColor="accent1"/>
                <w:sz w:val="20"/>
                <w:szCs w:val="20"/>
                <w:lang w:val="ru-RU"/>
              </w:rPr>
              <w:t>Открытие круглого стола. Приветствия в адрес участников.</w:t>
            </w:r>
          </w:p>
          <w:p>
            <w:pPr>
              <w:pStyle w:val="KASPTabelleInstitution"/>
              <w:rPr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B9BE" w:themeColor="accent2"/>
                <w:sz w:val="20"/>
                <w:szCs w:val="20"/>
                <w:lang w:val="ru-RU"/>
              </w:rPr>
              <w:t>Д-р Томас Кунце</w:t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 Представительства Фонда Конрада Аденауэра и уполномоченный по Российской Федерации</w:t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TabelleInstitution"/>
              <w:rPr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B9BE" w:themeColor="accent2"/>
                <w:sz w:val="20"/>
                <w:szCs w:val="20"/>
                <w:lang w:val="ru-RU"/>
              </w:rPr>
              <w:t>Татьяна Анатольевна Файн</w:t>
            </w:r>
          </w:p>
          <w:p>
            <w:pPr>
              <w:pStyle w:val="KASPFlietext"/>
              <w:rPr>
                <w:b/>
                <w:b/>
                <w:color w:val="004682" w:themeColor="accent1"/>
                <w:sz w:val="24"/>
                <w:szCs w:val="24"/>
                <w:lang w:val="ru-RU"/>
              </w:rPr>
            </w:pPr>
            <w:r>
              <w:rPr>
                <w:color w:val="004682" w:themeColor="accent1"/>
                <w:sz w:val="20"/>
                <w:szCs w:val="20"/>
              </w:rPr>
              <w:t>Член общественной палаты Еврейской автономной области, председатель ОНК ЕАО, председатель Совета ОО «Педагогическая ассоциация Еврейской автономной области», представитель НПЦ «Холокост» в Еврейской автономной области, председатель общественного совета при комитете образования ЕАО, к.п.н., доц.</w:t>
            </w:r>
            <w:r>
              <w:rPr>
                <w:b/>
                <w:color w:val="004682" w:themeColor="accent1"/>
                <w:sz w:val="24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4682" w:themeColor="accent1"/>
                <w:sz w:val="20"/>
                <w:szCs w:val="20"/>
                <w:lang w:val="ru-RU"/>
              </w:rPr>
              <w:t>ОГАОУ ДПО «ИПКПР»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Областной институт повышения квалификации педагогических работников</w:t>
            </w:r>
          </w:p>
          <w:p>
            <w:pPr>
              <w:pStyle w:val="KASPFlietext"/>
              <w:rPr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 xml:space="preserve">г. Биробиджан, </w:t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Ул. Пионерская, 53</w:t>
            </w:r>
          </w:p>
        </w:tc>
      </w:tr>
      <w:tr>
        <w:trPr>
          <w:trHeight w:val="677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14:45 – 15:00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TabelleInstitu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ru-RU"/>
              </w:rPr>
              <w:t>Еврейская автономная область в настоящее время как точка роста и зона опережающего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KASPTabelleInstitution"/>
              <w:rPr>
                <w:b/>
                <w:b/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color w:val="00B9BE" w:themeColor="accent2"/>
                <w:sz w:val="20"/>
                <w:szCs w:val="20"/>
                <w:lang w:val="ru-RU"/>
              </w:rPr>
              <w:t xml:space="preserve">Кузьмина Наталья </w:t>
            </w:r>
            <w:r>
              <w:rPr>
                <w:b/>
                <w:color w:val="00B9BE" w:themeColor="accent2"/>
                <w:sz w:val="20"/>
                <w:szCs w:val="20"/>
                <w:lang w:val="ru-RU"/>
              </w:rPr>
              <w:t>Г</w:t>
            </w:r>
            <w:r>
              <w:rPr>
                <w:b/>
                <w:color w:val="00B9BE" w:themeColor="accent2"/>
                <w:sz w:val="20"/>
                <w:szCs w:val="20"/>
                <w:lang w:val="ru-RU"/>
              </w:rPr>
              <w:t>еннадьевна</w:t>
            </w:r>
          </w:p>
          <w:p>
            <w:pPr>
              <w:pStyle w:val="KASPTabelleInstitution"/>
              <w:rPr>
                <w:b/>
                <w:b/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color w:val="00B9BE" w:themeColor="accent2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color w:val="004682" w:themeColor="accent1"/>
                <w:sz w:val="20"/>
                <w:szCs w:val="20"/>
                <w:lang w:val="ru-RU"/>
              </w:rPr>
              <w:t>проректор по УМР ОГАОУ ДПО «ИПКПР», к.э.н, доцент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677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15:00– 15:20</w:t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TabelleInstitu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ru-RU"/>
              </w:rPr>
              <w:t>Возможности Еврейской автономии по сохранению традиций и развитию еврейской национальной идентичности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KASPTabelleInstitution"/>
              <w:rPr>
                <w:b/>
                <w:b/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color w:val="00B9BE" w:themeColor="accent2"/>
                <w:sz w:val="20"/>
                <w:szCs w:val="20"/>
                <w:lang w:val="ru-RU"/>
              </w:rPr>
              <w:t>Олег Андреевич Слободчук</w:t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color w:val="004682" w:themeColor="accent1"/>
                <w:sz w:val="20"/>
                <w:szCs w:val="20"/>
                <w:lang w:val="ru-RU"/>
              </w:rPr>
              <w:t>председатель  Местной  религиозной организации  ортодоксального иудаизма «Биробиджанская еврейская религиозная община «Фрейд»</w:t>
            </w:r>
          </w:p>
          <w:p>
            <w:pPr>
              <w:pStyle w:val="KASPTabelleInstitution"/>
              <w:rPr>
                <w:b/>
                <w:b/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color w:val="00B9BE" w:themeColor="accent2"/>
                <w:sz w:val="20"/>
                <w:szCs w:val="20"/>
                <w:lang w:val="ru-RU"/>
              </w:rPr>
              <w:t>Борис Михайлович Голубь</w:t>
            </w:r>
          </w:p>
          <w:p>
            <w:pPr>
              <w:pStyle w:val="KASPFlietext"/>
              <w:rPr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color w:val="004682" w:themeColor="accent1"/>
                <w:sz w:val="20"/>
                <w:szCs w:val="20"/>
                <w:lang w:val="ru-RU"/>
              </w:rPr>
              <w:t>общественный хранитель Музея иудаики при  Центральной синагоге «Бейт-менахем», к.г.н., доц., засл .учитель РФ</w:t>
            </w:r>
          </w:p>
          <w:p>
            <w:pPr>
              <w:pStyle w:val="KASPTabelleInstitution"/>
              <w:rPr>
                <w:b/>
                <w:b/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color w:val="00B9BE" w:themeColor="accent2"/>
                <w:sz w:val="20"/>
                <w:szCs w:val="20"/>
                <w:lang w:val="ru-RU"/>
              </w:rPr>
              <w:t>Альбина Михайловна Сергеева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color w:val="004682" w:themeColor="accent1"/>
                <w:sz w:val="20"/>
                <w:szCs w:val="20"/>
                <w:lang w:val="ru-RU"/>
              </w:rPr>
              <w:t>директор Детско-юношеского центра еврейской культуры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677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15:20 – 15:35</w:t>
            </w:r>
          </w:p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TabelleInstitution"/>
              <w:rPr>
                <w:b/>
                <w:b/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Актуализация проектов по ретрансляция опыта и перспектив по изучению уроков Холокоста и мемориализации его жертв в сфере образования ЕАО на Дальний Восток РФ</w:t>
            </w:r>
            <w:r>
              <w:rPr>
                <w:b/>
                <w:color w:val="00B9BE" w:themeColor="accent2"/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KASPTabelleInstitution"/>
              <w:rPr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B9BE" w:themeColor="accent2"/>
                <w:sz w:val="20"/>
                <w:szCs w:val="20"/>
                <w:lang w:val="ru-RU"/>
              </w:rPr>
              <w:t>Татьяна Анатольевна Файн</w:t>
            </w:r>
          </w:p>
          <w:p>
            <w:pPr>
              <w:pStyle w:val="KASPTabelleInstitution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Член общественной палаты Еврейской автономной области, председатель ОНК ЕАО, председатель Совета ОО «Педагогическая ассоциация Еврейской автономной области», представитель НПЦ «Холокост» в Еврейской автономной области, председатель общественного совета при комитете образования ЕАО, к.п.н., доц</w:t>
            </w:r>
            <w:r>
              <w:rPr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b w:val="false"/>
                <w:bCs w:val="false"/>
                <w:color w:val="004682" w:themeColor="accent1"/>
                <w:sz w:val="20"/>
                <w:szCs w:val="20"/>
                <w:lang w:val="ru-RU"/>
              </w:rPr>
              <w:t>ОГАОУ ДПО «ИПКПР»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677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15:35 – 15:50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b/>
                <w:color w:val="004682" w:themeColor="accent1"/>
                <w:sz w:val="20"/>
                <w:szCs w:val="20"/>
                <w:lang w:val="ru-RU"/>
              </w:rPr>
              <w:t>Варианты взаимодействия Фонда имени Конрада Аденауэра и ОО «Педагогическая ассоциация Еврейской автономной области» в Еврейской автономной области РФ</w:t>
            </w:r>
          </w:p>
          <w:p>
            <w:pPr>
              <w:pStyle w:val="KASPTabelleInstitution"/>
              <w:rPr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B9BE" w:themeColor="accent2"/>
                <w:sz w:val="20"/>
                <w:szCs w:val="20"/>
                <w:lang w:val="ru-RU"/>
              </w:rPr>
              <w:t>Д-р Томас Кунце</w:t>
            </w:r>
          </w:p>
          <w:p>
            <w:pPr>
              <w:pStyle w:val="KASPFlietext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 Представительства Фонда Конрада Аденауэра и уполномоченный по Российской Федерации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677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 – 16:20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b/>
                <w:color w:val="004682" w:themeColor="accent1"/>
                <w:sz w:val="20"/>
                <w:szCs w:val="20"/>
                <w:lang w:val="ru-RU"/>
              </w:rPr>
              <w:t>Свободные дискуссии и обсуждение докладов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677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16:20 – 16:35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b/>
                <w:color w:val="004682" w:themeColor="accent1"/>
                <w:sz w:val="20"/>
                <w:szCs w:val="20"/>
                <w:lang w:val="ru-RU"/>
              </w:rPr>
              <w:t>Подведение итогов круглого стола</w:t>
            </w:r>
          </w:p>
          <w:p>
            <w:pPr>
              <w:pStyle w:val="KASPTabelleInstitution"/>
              <w:rPr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B9BE" w:themeColor="accent2"/>
                <w:sz w:val="20"/>
                <w:szCs w:val="20"/>
                <w:lang w:val="ru-RU"/>
              </w:rPr>
              <w:t>Д-р Томас Кунце</w:t>
            </w:r>
          </w:p>
          <w:p>
            <w:pPr>
              <w:pStyle w:val="KASPTabelleInstitution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 Представительства Фонда Конрада Аденауэра и уполномоченный по Российской Федерации</w:t>
            </w:r>
          </w:p>
          <w:p>
            <w:pPr>
              <w:pStyle w:val="KASPTabelleInstitution"/>
              <w:rPr>
                <w:color w:val="00B9BE" w:themeColor="accent2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B9BE" w:themeColor="accent2"/>
                <w:sz w:val="20"/>
                <w:szCs w:val="20"/>
                <w:lang w:val="ru-RU"/>
              </w:rPr>
              <w:t>Татьяна Анатольевна Файн</w:t>
            </w:r>
          </w:p>
          <w:p>
            <w:pPr>
              <w:pStyle w:val="KASPFlietext"/>
              <w:rPr>
                <w:b/>
                <w:b/>
                <w:color w:val="004682" w:themeColor="accent1"/>
                <w:sz w:val="20"/>
                <w:szCs w:val="20"/>
                <w:lang w:val="ru-RU"/>
              </w:rPr>
            </w:pPr>
            <w:r>
              <w:rPr>
                <w:color w:val="004682" w:themeColor="accent1"/>
                <w:sz w:val="20"/>
                <w:szCs w:val="20"/>
              </w:rPr>
              <w:t>Член общественной палаты Еврейской автономной области, председатель ОНК ЕАО, председатель Совета ОО «Педагогическая ассоциация Еврейской автономной области», представитель НПЦ «Холокост» в Еврейской автономной области, председатель общественного совета при комитете образования ЕАО, к.п.н., доц.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ASPFli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</w:tbl>
    <w:p>
      <w:pPr>
        <w:pStyle w:val="KASPFlietex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KASPFlietext"/>
        <w:rPr>
          <w:rStyle w:val="Tlidtranslation"/>
          <w:i/>
          <w:i/>
          <w:sz w:val="20"/>
          <w:szCs w:val="20"/>
          <w:lang w:val="ru-RU"/>
        </w:rPr>
      </w:pPr>
      <w:r>
        <w:rPr/>
        <mc:AlternateContent>
          <mc:Choice Requires="wps">
            <w:drawing>
              <wp:inline distT="0" distB="19050" distL="0" distR="10160" wp14:anchorId="48FE229F">
                <wp:extent cx="4812665" cy="1270"/>
                <wp:effectExtent l="0" t="0" r="10160" b="1905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12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chemeClr val="accent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1.55pt" to="378.85pt,-1.55pt" stroked="t" style="position:absolute;mso-position-vertical:top" wp14:anchorId="48FE229F">
                <v:stroke color="#00b9be" weight="22320" joinstyle="round" endcap="flat"/>
                <v:fill o:detectmouseclick="t" on="false"/>
              </v:line>
            </w:pict>
          </mc:Fallback>
        </mc:AlternateContent>
      </w:r>
    </w:p>
    <w:p>
      <w:pPr>
        <w:pStyle w:val="KASPFlietext"/>
        <w:rPr>
          <w:i/>
          <w:i/>
          <w:sz w:val="20"/>
          <w:szCs w:val="20"/>
          <w:lang w:val="ru-RU"/>
        </w:rPr>
      </w:pPr>
      <w:r>
        <w:rPr>
          <w:rStyle w:val="Tlidtranslation"/>
          <w:i/>
          <w:sz w:val="20"/>
          <w:szCs w:val="20"/>
          <w:lang w:val="ru-RU"/>
        </w:rPr>
        <w:t>Возможны изменения в программе</w:t>
      </w:r>
    </w:p>
    <w:p>
      <w:pPr>
        <w:pStyle w:val="KASPFlietext"/>
        <w:rPr>
          <w:i/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</w:t>
      </w:r>
    </w:p>
    <w:tbl>
      <w:tblPr>
        <w:tblStyle w:val="a9"/>
        <w:tblW w:w="11448" w:type="dxa"/>
        <w:jc w:val="left"/>
        <w:tblInd w:w="0" w:type="dxa"/>
        <w:tblCellMar>
          <w:top w:w="0" w:type="dxa"/>
          <w:left w:w="0" w:type="dxa"/>
          <w:bottom w:w="284" w:type="dxa"/>
          <w:right w:w="0" w:type="dxa"/>
        </w:tblCellMar>
        <w:tblLook w:val="04a0" w:noHBand="0" w:noVBand="1" w:firstColumn="1" w:lastRow="0" w:lastColumn="0" w:firstRow="1"/>
      </w:tblPr>
      <w:tblGrid>
        <w:gridCol w:w="2005"/>
        <w:gridCol w:w="425"/>
        <w:gridCol w:w="6927"/>
        <w:gridCol w:w="2090"/>
      </w:tblGrid>
      <w:tr>
        <w:trPr/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TabelleBezeichnung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Рабочие языки: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русский/немецкий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TabelleBezeichnung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Концепция: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д-р Томас Кунце/ Андрей Зыбкин</w:t>
            </w:r>
          </w:p>
        </w:tc>
        <w:tc>
          <w:tcPr>
            <w:tcW w:w="20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TabelleBezeichnung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Организация:</w:t>
            </w:r>
          </w:p>
          <w:p>
            <w:pPr>
              <w:pStyle w:val="KASPTabelleBezeichnung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Д-р Томас Кунце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 Представительства и уполномоченный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Фонда Конрада Аденауэра по Российской Федерации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Ул. Кузнецкий Мост 21/5, офис 4050, 107031 Москва 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Тел.: +7 495-626-00-75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hyperlink r:id="rId2">
              <w:r>
                <w:rPr>
                  <w:sz w:val="20"/>
                  <w:szCs w:val="20"/>
                </w:rPr>
                <w:t>Thomas</w:t>
              </w:r>
              <w:r>
                <w:rPr>
                  <w:sz w:val="20"/>
                  <w:szCs w:val="20"/>
                  <w:lang w:val="ru-RU"/>
                </w:rPr>
                <w:t>.</w:t>
              </w:r>
              <w:r>
                <w:rPr>
                  <w:sz w:val="20"/>
                  <w:szCs w:val="20"/>
                </w:rPr>
                <w:t>Kunze</w:t>
              </w:r>
              <w:r>
                <w:rPr>
                  <w:sz w:val="20"/>
                  <w:szCs w:val="20"/>
                  <w:lang w:val="ru-RU"/>
                </w:rPr>
                <w:t>@</w:t>
              </w:r>
              <w:r>
                <w:rPr>
                  <w:sz w:val="20"/>
                  <w:szCs w:val="20"/>
                </w:rPr>
                <w:t>kas</w:t>
              </w:r>
              <w:r>
                <w:rPr>
                  <w:sz w:val="20"/>
                  <w:szCs w:val="20"/>
                  <w:lang w:val="ru-RU"/>
                </w:rPr>
                <w:t>.</w:t>
              </w:r>
              <w:r>
                <w:rPr>
                  <w:sz w:val="20"/>
                  <w:szCs w:val="20"/>
                </w:rPr>
                <w:t>de</w:t>
              </w:r>
            </w:hyperlink>
          </w:p>
          <w:p>
            <w:pPr>
              <w:pStyle w:val="KASPFlietext"/>
              <w:spacing w:lineRule="auto" w:line="240"/>
              <w:rPr>
                <w:sz w:val="20"/>
                <w:szCs w:val="20"/>
                <w:u w:val="single" w:color="00B9BE"/>
                <w:lang w:val="ru-RU"/>
              </w:rPr>
            </w:pPr>
            <w:r>
              <w:rPr>
                <w:sz w:val="20"/>
                <w:szCs w:val="20"/>
                <w:u w:val="single" w:color="00B9BE"/>
                <w:lang w:val="ru-RU"/>
              </w:rPr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Владимирович Зыбкин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Советник руководителя Представительства и уполномоченного Фонда Конрада Аденауэра по Российской Федерации, руководитель проектов, проф.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Ул. Кузнецкий Мост 21/5, офис 4050, 107031 Москва 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Тел.: +7 495-626-00-75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</w:rPr>
            </w:pPr>
            <w:hyperlink r:id="rId3">
              <w:r>
                <w:rPr>
                  <w:sz w:val="20"/>
                  <w:szCs w:val="20"/>
                </w:rPr>
                <w:t>Andrey</w:t>
              </w:r>
              <w:r>
                <w:rPr>
                  <w:sz w:val="20"/>
                  <w:szCs w:val="20"/>
                  <w:lang w:val="ru-RU"/>
                </w:rPr>
                <w:t>.</w:t>
              </w:r>
              <w:r>
                <w:rPr>
                  <w:sz w:val="20"/>
                  <w:szCs w:val="20"/>
                </w:rPr>
                <w:t>Zybkin</w:t>
              </w:r>
              <w:r>
                <w:rPr>
                  <w:sz w:val="20"/>
                  <w:szCs w:val="20"/>
                  <w:lang w:val="ru-RU"/>
                </w:rPr>
                <w:t>@</w:t>
              </w:r>
              <w:r>
                <w:rPr>
                  <w:sz w:val="20"/>
                  <w:szCs w:val="20"/>
                </w:rPr>
                <w:t>kas</w:t>
              </w:r>
              <w:r>
                <w:rPr>
                  <w:sz w:val="20"/>
                  <w:szCs w:val="20"/>
                  <w:lang w:val="ru-RU"/>
                </w:rPr>
                <w:t>.</w:t>
              </w:r>
              <w:r>
                <w:rPr>
                  <w:sz w:val="20"/>
                  <w:szCs w:val="20"/>
                </w:rPr>
                <w:t>de</w:t>
              </w:r>
            </w:hyperlink>
          </w:p>
        </w:tc>
        <w:tc>
          <w:tcPr>
            <w:tcW w:w="20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673" w:hRule="atLeast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TabelleBezeichnung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Место проведения: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 «Педагогическая ассоциация Еврейской автономной области РФ»</w:t>
            </w:r>
          </w:p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Еврейская АО, г. Биробиджан, ул. Пионерская, дом 53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tcMar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TabelleBezeichnung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Обратная связь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hyperlink r:id="rId4">
              <w:r>
                <w:rPr>
                  <w:sz w:val="20"/>
                  <w:szCs w:val="20"/>
                </w:rPr>
                <w:t>Andrey</w:t>
              </w:r>
              <w:r>
                <w:rPr>
                  <w:sz w:val="20"/>
                  <w:szCs w:val="20"/>
                  <w:lang w:val="ru-RU"/>
                </w:rPr>
                <w:t>.</w:t>
              </w:r>
              <w:r>
                <w:rPr>
                  <w:sz w:val="20"/>
                  <w:szCs w:val="20"/>
                </w:rPr>
                <w:t>Zybkin</w:t>
              </w:r>
              <w:r>
                <w:rPr>
                  <w:sz w:val="20"/>
                  <w:szCs w:val="20"/>
                  <w:lang w:val="ru-RU"/>
                </w:rPr>
                <w:t>@</w:t>
              </w:r>
              <w:r>
                <w:rPr>
                  <w:sz w:val="20"/>
                  <w:szCs w:val="20"/>
                </w:rPr>
                <w:t>kas</w:t>
              </w:r>
              <w:r>
                <w:rPr>
                  <w:sz w:val="20"/>
                  <w:szCs w:val="20"/>
                  <w:lang w:val="ru-RU"/>
                </w:rPr>
                <w:t>.</w:t>
              </w:r>
              <w:r>
                <w:rPr>
                  <w:sz w:val="20"/>
                  <w:szCs w:val="20"/>
                </w:rPr>
                <w:t>de</w:t>
              </w:r>
            </w:hyperlink>
            <w:r>
              <w:rPr>
                <w:rStyle w:val="KASPLink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TabelleBezeichnung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rStyle w:val="KASPLink"/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Datenschutz"/>
              <w:rPr>
                <w:lang w:val="ru-RU"/>
              </w:rPr>
            </w:pPr>
            <w:r>
              <w:rPr>
                <w:rFonts w:cs="Open Sans" w:cstheme="majorHAnsi"/>
                <w:lang w:val="ru-RU"/>
              </w:rPr>
              <w:t>Во время мероприятия осуществляется фотосъемка.  Регистрируясь на мероприятие, участники автоматически дают согласие на использование фотоматериалов, сделанных до, во время и после мероприятия, для использования в публикациях и работе с общественностью.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KASPFlietext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KASPFlietext"/>
        <w:rPr>
          <w:lang w:val="ru-RU"/>
        </w:rPr>
      </w:pPr>
      <w:r>
        <w:rPr>
          <w:lang w:val="ru-RU"/>
        </w:rPr>
      </w:r>
    </w:p>
    <w:p>
      <w:pPr>
        <w:pStyle w:val="KASPFlietext"/>
        <w:rPr>
          <w:lang w:val="ru-RU"/>
        </w:rPr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95" w:right="922" w:header="677" w:top="3787" w:footer="288" w:bottom="113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9"/>
      <w:tblpPr w:vertAnchor="page" w:horzAnchor="margin" w:tblpX="0" w:tblpY="15990"/>
      <w:tblW w:w="10206" w:type="dxa"/>
      <w:jc w:val="left"/>
      <w:tblInd w:w="0" w:type="dxa"/>
      <w:tblCellMar>
        <w:top w:w="0" w:type="dxa"/>
        <w:left w:w="0" w:type="dxa"/>
        <w:bottom w:w="0" w:type="dxa"/>
        <w:right w:w="425" w:type="dxa"/>
      </w:tblCellMar>
      <w:tblLook w:val="04a0" w:noHBand="0" w:noVBand="1" w:firstColumn="1" w:lastRow="0" w:lastColumn="0" w:firstRow="1"/>
    </w:tblPr>
    <w:tblGrid>
      <w:gridCol w:w="3808"/>
      <w:gridCol w:w="3280"/>
      <w:gridCol w:w="3118"/>
    </w:tblGrid>
    <w:tr>
      <w:trPr/>
      <w:tc>
        <w:tcPr>
          <w:tcW w:w="380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ASPFu"/>
            <w:rPr>
              <w:lang w:val="ru-RU"/>
            </w:rPr>
          </w:pPr>
          <w:r>
            <w:rPr>
              <w:b/>
              <w:lang w:val="ru-RU"/>
            </w:rPr>
            <w:t>Фонд им. Конрада Аденауэра в России</w:t>
          </w:r>
        </w:p>
        <w:p>
          <w:pPr>
            <w:pStyle w:val="KASPFu"/>
            <w:rPr>
              <w:lang w:val="ru-RU"/>
            </w:rPr>
          </w:pPr>
          <w:r>
            <w:rPr>
              <w:lang w:val="ru-RU"/>
            </w:rPr>
            <w:t>Ул. Кузнецкий Мост, дом 21/5, 107031 Москва</w:t>
          </w:r>
        </w:p>
      </w:tc>
      <w:tc>
        <w:tcPr>
          <w:tcW w:w="3280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</w:tcPr>
        <w:p>
          <w:pPr>
            <w:pStyle w:val="KASPFu"/>
            <w:jc w:val="center"/>
            <w:rPr/>
          </w:pPr>
          <w:r>
            <w:rPr/>
            <w:t>T +7 495 6260075</w:t>
          </w:r>
        </w:p>
        <w:p>
          <w:pPr>
            <w:pStyle w:val="KASPFu"/>
            <w:jc w:val="center"/>
            <w:rPr/>
          </w:pPr>
          <w:hyperlink r:id="rId1">
            <w:r>
              <w:rPr>
                <w:u w:val="none" w:color="00B9BE"/>
              </w:rPr>
              <w:t>Info.russland@kas.de</w:t>
            </w:r>
          </w:hyperlink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ASPFlietext"/>
            <w:jc w:val="center"/>
            <w:rPr>
              <w:b/>
              <w:b/>
              <w:color w:val="00B9BE" w:themeColor="accent2"/>
            </w:rPr>
          </w:pPr>
          <w:r>
            <w:rPr>
              <w:b/>
              <w:color w:val="00B9BE" w:themeColor="accent2"/>
            </w:rPr>
            <w:t>www.kas.de/moskau</w:t>
          </w:r>
        </w:p>
        <w:p>
          <w:pPr>
            <w:pStyle w:val="KASPFu"/>
            <w:jc w:val="center"/>
            <w:rPr/>
          </w:pPr>
          <w:r>
            <w:rPr>
              <w:rStyle w:val="KASPLink"/>
              <w:b/>
              <w:bCs/>
            </w:rPr>
            <w:t>BM21-21219953</w:t>
          </w:r>
        </w:p>
      </w:tc>
    </w:tr>
  </w:tbl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9"/>
      <w:tblpPr w:vertAnchor="page" w:horzAnchor="margin" w:tblpX="0" w:tblpY="15990"/>
      <w:tblW w:w="9918" w:type="dxa"/>
      <w:jc w:val="left"/>
      <w:tblInd w:w="0" w:type="dxa"/>
      <w:tblCellMar>
        <w:top w:w="0" w:type="dxa"/>
        <w:left w:w="0" w:type="dxa"/>
        <w:bottom w:w="0" w:type="dxa"/>
        <w:right w:w="425" w:type="dxa"/>
      </w:tblCellMar>
      <w:tblLook w:val="04a0" w:noHBand="0" w:noVBand="1" w:firstColumn="1" w:lastRow="0" w:lastColumn="0" w:firstRow="1"/>
    </w:tblPr>
    <w:tblGrid>
      <w:gridCol w:w="3813"/>
      <w:gridCol w:w="3558"/>
      <w:gridCol w:w="2547"/>
    </w:tblGrid>
    <w:tr>
      <w:trPr/>
      <w:tc>
        <w:tcPr>
          <w:tcW w:w="381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ASPFu"/>
            <w:rPr>
              <w:lang w:val="ru-RU"/>
            </w:rPr>
          </w:pPr>
          <w:r>
            <w:rPr>
              <w:b/>
              <w:lang w:val="ru-RU"/>
            </w:rPr>
            <w:t>Фонд им. Конрада Аденауэра в России</w:t>
          </w:r>
        </w:p>
        <w:p>
          <w:pPr>
            <w:pStyle w:val="KASPFu"/>
            <w:rPr>
              <w:lang w:val="ru-RU"/>
            </w:rPr>
          </w:pPr>
          <w:r>
            <w:rPr>
              <w:lang w:val="ru-RU"/>
            </w:rPr>
            <w:t>Ул. Кузнецкий Мост, дом 21/5, 107031 Москва</w:t>
          </w:r>
        </w:p>
      </w:tc>
      <w:tc>
        <w:tcPr>
          <w:tcW w:w="355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ASPFu"/>
            <w:jc w:val="center"/>
            <w:rPr/>
          </w:pPr>
          <w:r>
            <w:rPr/>
            <w:t>T +7 495 6260075</w:t>
          </w:r>
        </w:p>
        <w:p>
          <w:pPr>
            <w:pStyle w:val="KASPFu"/>
            <w:jc w:val="center"/>
            <w:rPr/>
          </w:pPr>
          <w:hyperlink r:id="rId1">
            <w:r>
              <w:rPr>
                <w:u w:val="none" w:color="00B9BE"/>
              </w:rPr>
              <w:t>Info.russland@kas.de</w:t>
            </w:r>
          </w:hyperlink>
        </w:p>
      </w:tc>
      <w:tc>
        <w:tcPr>
          <w:tcW w:w="25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ASPFlietext"/>
            <w:jc w:val="center"/>
            <w:rPr>
              <w:b/>
              <w:b/>
              <w:color w:val="00B9BE" w:themeColor="accent2"/>
            </w:rPr>
          </w:pPr>
          <w:r>
            <w:rPr>
              <w:b/>
              <w:color w:val="00B9BE" w:themeColor="accent2"/>
            </w:rPr>
            <w:t>www.kas.de/moskau</w:t>
          </w:r>
        </w:p>
        <w:p>
          <w:pPr>
            <w:pStyle w:val="KASPFu"/>
            <w:jc w:val="center"/>
            <w:rPr>
              <w:b/>
              <w:b/>
              <w:bCs/>
              <w:lang w:val="ru-RU"/>
            </w:rPr>
          </w:pPr>
          <w:r>
            <w:rPr>
              <w:rStyle w:val="KASPLink"/>
              <w:b/>
              <w:bCs/>
            </w:rPr>
            <w:t>BM21-</w:t>
          </w:r>
          <w:r>
            <w:rPr>
              <w:rStyle w:val="KASPLink"/>
              <w:b/>
              <w:bCs/>
              <w:lang w:val="ru-RU"/>
            </w:rPr>
            <w:t>21219953</w:t>
          </w:r>
        </w:p>
      </w:tc>
    </w:tr>
  </w:tbl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lang w:val="ru-RU"/>
      </w:rPr>
    </w:pPr>
    <w:r>
      <w:rPr>
        <w:lang w:val="ru-RU"/>
      </w:rPr>
      <mc:AlternateContent>
        <mc:Choice Requires="wps">
          <w:drawing>
            <wp:anchor behindDoc="1" distT="0" distB="0" distL="0" distR="0" simplePos="0" locked="0" layoutInCell="1" allowOverlap="1" relativeHeight="7" wp14:anchorId="2546B007">
              <wp:simplePos x="0" y="0"/>
              <wp:positionH relativeFrom="margin">
                <wp:posOffset>-123825</wp:posOffset>
              </wp:positionH>
              <wp:positionV relativeFrom="page">
                <wp:posOffset>1440180</wp:posOffset>
              </wp:positionV>
              <wp:extent cx="4269740" cy="760730"/>
              <wp:effectExtent l="0" t="0" r="635" b="4445"/>
              <wp:wrapNone/>
              <wp:docPr id="3" name="Textfeld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240" cy="7599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ASPTopic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Программа</w:t>
                          </w:r>
                        </w:p>
                        <w:p>
                          <w:pPr>
                            <w:pStyle w:val="KASPH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9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stroked="f" style="position:absolute;margin-left:-9.75pt;margin-top:113.4pt;width:336.1pt;height:59.8pt;mso-position-horizontal-relative:margin;mso-position-vertical-relative:page" wp14:anchorId="2546B007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KASPTopic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Программа</w:t>
                    </w:r>
                  </w:p>
                  <w:p>
                    <w:pPr>
                      <w:pStyle w:val="KASPH2"/>
                      <w:rPr/>
                    </w:pPr>
                    <w:r>
                      <w:rPr/>
                    </w:r>
                  </w:p>
                  <w:p>
                    <w:pPr>
                      <w:pStyle w:val="Style29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 wp14:anchorId="3FBFCD2F">
              <wp:simplePos x="0" y="0"/>
              <wp:positionH relativeFrom="margin">
                <wp:posOffset>-123825</wp:posOffset>
              </wp:positionH>
              <wp:positionV relativeFrom="page">
                <wp:posOffset>1892935</wp:posOffset>
              </wp:positionV>
              <wp:extent cx="3545840" cy="604520"/>
              <wp:effectExtent l="0" t="0" r="635" b="8255"/>
              <wp:wrapNone/>
              <wp:docPr id="5" name="Textfeld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6037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rPr>
                              <w:lang w:val="ru-RU"/>
                            </w:rPr>
                          </w:pPr>
                          <w:r>
                            <w:rPr>
                              <w:rFonts w:eastAsia="" w:cs="" w:cstheme="majorBidi" w:eastAsiaTheme="majorEastAsia"/>
                              <w:b/>
                              <w:bCs/>
                              <w:color w:val="004682" w:themeColor="accent1"/>
                              <w:szCs w:val="26"/>
                              <w:lang w:val="ru-RU"/>
                            </w:rPr>
                            <w:t>Фонд Конрада Аденауэра в России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stroked="f" style="position:absolute;margin-left:-9.75pt;margin-top:149.05pt;width:279.1pt;height:47.5pt;mso-position-horizontal-relative:margin;mso-position-vertical-relative:page" wp14:anchorId="3FBFCD2F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Style29"/>
                      <w:spacing w:before="0" w:after="200"/>
                      <w:rPr>
                        <w:lang w:val="ru-RU"/>
                      </w:rPr>
                    </w:pPr>
                    <w:r>
                      <w:rPr>
                        <w:rFonts w:eastAsia="" w:cs="" w:cstheme="majorBidi" w:eastAsiaTheme="majorEastAsia"/>
                        <w:b/>
                        <w:bCs/>
                        <w:color w:val="004682" w:themeColor="accent1"/>
                        <w:szCs w:val="26"/>
                        <w:lang w:val="ru-RU"/>
                      </w:rPr>
                      <w:t>Фонд Конрада Аденауэра в России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5" wp14:anchorId="1A8A0D10">
              <wp:simplePos x="0" y="0"/>
              <wp:positionH relativeFrom="page">
                <wp:posOffset>5934710</wp:posOffset>
              </wp:positionH>
              <wp:positionV relativeFrom="page">
                <wp:posOffset>2005330</wp:posOffset>
              </wp:positionV>
              <wp:extent cx="1083310" cy="190500"/>
              <wp:effectExtent l="0" t="0" r="0" b="0"/>
              <wp:wrapNone/>
              <wp:docPr id="7" name="Textfeld 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520" cy="1897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ASPFlietext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ru-RU"/>
                            </w:rPr>
                            <w:t>Страница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8" stroked="f" style="position:absolute;margin-left:467.3pt;margin-top:157.9pt;width:85.2pt;height:14.9pt;mso-position-horizontal-relative:page;mso-position-vertical-relative:page" wp14:anchorId="1A8A0D10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KASPFlietext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val="ru-RU"/>
                      </w:rPr>
                      <w:t>Страница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3940810</wp:posOffset>
          </wp:positionH>
          <wp:positionV relativeFrom="page">
            <wp:posOffset>543560</wp:posOffset>
          </wp:positionV>
          <wp:extent cx="1990725" cy="655320"/>
          <wp:effectExtent l="0" t="0" r="0" b="0"/>
          <wp:wrapNone/>
          <wp:docPr id="9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20">
          <wp:simplePos x="0" y="0"/>
          <wp:positionH relativeFrom="column">
            <wp:posOffset>1400175</wp:posOffset>
          </wp:positionH>
          <wp:positionV relativeFrom="paragraph">
            <wp:posOffset>-219710</wp:posOffset>
          </wp:positionV>
          <wp:extent cx="1107440" cy="1229360"/>
          <wp:effectExtent l="0" t="0" r="0" b="0"/>
          <wp:wrapSquare wrapText="bothSides"/>
          <wp:docPr id="10" name="Рисунок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22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ASPTopic"/>
      <w:rPr>
        <w:lang w:val="ru-RU"/>
      </w:rPr>
    </w:pPr>
    <w:r>
      <w:rPr>
        <w:lang w:val="ru-RU"/>
      </w:rPr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1022350</wp:posOffset>
          </wp:positionH>
          <wp:positionV relativeFrom="paragraph">
            <wp:posOffset>141605</wp:posOffset>
          </wp:positionV>
          <wp:extent cx="1107440" cy="1229360"/>
          <wp:effectExtent l="0" t="0" r="0" b="0"/>
          <wp:wrapSquare wrapText="bothSides"/>
          <wp:docPr id="1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22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ASPTopic"/>
      <w:rPr>
        <w:lang w:val="ru-RU"/>
      </w:rPr>
    </w:pPr>
    <w:r>
      <w:rPr>
        <w:lang w:val="ru-RU"/>
      </w:rPr>
      <w:drawing>
        <wp:anchor behindDoc="1" distT="0" distB="0" distL="0" distR="0" simplePos="0" locked="0" layoutInCell="1" allowOverlap="1" relativeHeight="16">
          <wp:simplePos x="0" y="0"/>
          <wp:positionH relativeFrom="page">
            <wp:posOffset>3913505</wp:posOffset>
          </wp:positionH>
          <wp:positionV relativeFrom="page">
            <wp:posOffset>1035685</wp:posOffset>
          </wp:positionV>
          <wp:extent cx="1990725" cy="654685"/>
          <wp:effectExtent l="0" t="0" r="0" b="0"/>
          <wp:wrapNone/>
          <wp:docPr id="12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ASPTopic"/>
      <w:rPr>
        <w:lang w:val="ru-RU"/>
      </w:rPr>
    </w:pPr>
    <w:r>
      <w:rPr>
        <w:lang w:val="ru-RU"/>
      </w:rPr>
    </w:r>
  </w:p>
  <w:p>
    <w:pPr>
      <w:pStyle w:val="KASPTopic"/>
      <w:rPr>
        <w:lang w:val="ru-RU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2" wp14:anchorId="7BA9ABA0">
              <wp:simplePos x="0" y="0"/>
              <wp:positionH relativeFrom="margin">
                <wp:posOffset>76200</wp:posOffset>
              </wp:positionH>
              <wp:positionV relativeFrom="page">
                <wp:posOffset>2426970</wp:posOffset>
              </wp:positionV>
              <wp:extent cx="3545840" cy="604520"/>
              <wp:effectExtent l="0" t="0" r="1270" b="8890"/>
              <wp:wrapNone/>
              <wp:docPr id="13" name="Textfeld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6037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rPr>
                              <w:lang w:val="ru-RU"/>
                            </w:rPr>
                          </w:pPr>
                          <w:r>
                            <w:rPr>
                              <w:rFonts w:eastAsia="" w:cs="" w:cstheme="majorBidi" w:eastAsiaTheme="majorEastAsia"/>
                              <w:b/>
                              <w:bCs/>
                              <w:color w:val="004682" w:themeColor="accent1"/>
                              <w:szCs w:val="26"/>
                              <w:lang w:val="ru-RU"/>
                            </w:rPr>
                            <w:t>Фонд Конрада Аденауэра в России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stroked="f" style="position:absolute;margin-left:6pt;margin-top:191.1pt;width:279.1pt;height:47.5pt;mso-position-horizontal-relative:margin;mso-position-vertical-relative:page" wp14:anchorId="7BA9ABA0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Style29"/>
                      <w:spacing w:before="0" w:after="200"/>
                      <w:rPr>
                        <w:lang w:val="ru-RU"/>
                      </w:rPr>
                    </w:pPr>
                    <w:r>
                      <w:rPr>
                        <w:rFonts w:eastAsia="" w:cs="" w:cstheme="majorBidi" w:eastAsiaTheme="majorEastAsia"/>
                        <w:b/>
                        <w:bCs/>
                        <w:color w:val="004682" w:themeColor="accent1"/>
                        <w:szCs w:val="26"/>
                        <w:lang w:val="ru-RU"/>
                      </w:rPr>
                      <w:t>Фонд Конрада Аденауэра в России</w:t>
                    </w:r>
                  </w:p>
                </w:txbxContent>
              </v:textbox>
            </v:rect>
          </w:pict>
        </mc:Fallback>
      </mc:AlternateContent>
    </w:r>
    <w:r>
      <w:rPr>
        <w:lang w:val="ru-RU"/>
      </w:rPr>
      <w:t>Программа</w:t>
    </w:r>
  </w:p>
  <w:p>
    <w:pPr>
      <w:pStyle w:val="KASPTopic"/>
      <w:rPr>
        <w:lang w:val="ru-RU"/>
      </w:rPr>
    </w:pPr>
    <w:r>
      <w:rPr>
        <w:lang w:val="ru-RU"/>
      </w:rPr>
    </w:r>
  </w:p>
  <w:p>
    <w:pPr>
      <w:pStyle w:val="Style25"/>
      <w:rPr>
        <w:color w:val="FF0000"/>
        <w:sz w:val="20"/>
        <w:szCs w:val="20"/>
        <w:lang w:val="ru-RU"/>
      </w:rPr>
    </w:pPr>
    <w:r>
      <w:rPr>
        <w:color w:val="FF0000"/>
        <w:sz w:val="20"/>
        <w:szCs w:val="20"/>
        <w:lang w:val="ru-RU"/>
      </w:rPr>
      <mc:AlternateContent>
        <mc:Choice Requires="wps">
          <w:drawing>
            <wp:anchor behindDoc="1" distT="0" distB="0" distL="0" distR="0" simplePos="0" locked="0" layoutInCell="1" allowOverlap="1" relativeHeight="11" wp14:anchorId="219C3BEB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827645" cy="161290"/>
              <wp:effectExtent l="0" t="0" r="0" b="635"/>
              <wp:wrapNone/>
              <wp:docPr id="15" name="Textfeld 2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7120" cy="1605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spacing w:lineRule="auto" w:line="240" w:before="0"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</w:rPr>
                            <w:t>0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rect id="shape_0" ID="Textfeld 219" fillcolor="white" stroked="f" style="position:absolute;margin-left:0pt;margin-top:414.6pt;width:616.25pt;height:12.6pt;mso-position-horizontal:left;mso-position-horizontal-relative:page;mso-position-vertical:center;mso-position-vertical-relative:page" wp14:anchorId="219C3BEB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9"/>
                      <w:spacing w:lineRule="auto" w:line="240" w:before="0"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rPr>
                        <w:color w:val="FFFFFF"/>
                      </w:rPr>
                      <w:t>0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6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Open Sans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30b"/>
    <w:pPr>
      <w:widowControl/>
      <w:suppressAutoHyphens w:val="true"/>
      <w:bidi w:val="0"/>
      <w:spacing w:lineRule="auto" w:line="276" w:before="0" w:after="200"/>
      <w:jc w:val="left"/>
    </w:pPr>
    <w:rPr>
      <w:rFonts w:ascii="Open Sans" w:hAnsi="Open Sans" w:eastAsia="Open Sans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1">
    <w:name w:val="Heading 1"/>
    <w:basedOn w:val="Normal"/>
    <w:next w:val="Normal"/>
    <w:link w:val="10"/>
    <w:uiPriority w:val="9"/>
    <w:semiHidden/>
    <w:qFormat/>
    <w:rsid w:val="00c65733"/>
    <w:pPr>
      <w:keepNext w:val="true"/>
      <w:keepLines/>
      <w:spacing w:before="480" w:after="0"/>
      <w:outlineLvl w:val="0"/>
    </w:pPr>
    <w:rPr>
      <w:rFonts w:ascii="Open Sans" w:hAnsi="Open Sans" w:eastAsia="" w:cs="" w:asciiTheme="majorHAnsi" w:cstheme="majorBidi" w:eastAsiaTheme="majorEastAsia" w:hAnsiTheme="majorHAnsi"/>
      <w:b/>
      <w:bCs/>
      <w:color w:val="00346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qFormat/>
    <w:rsid w:val="0044511d"/>
    <w:pPr>
      <w:keepNext w:val="true"/>
      <w:keepLines/>
      <w:spacing w:before="200" w:after="0"/>
      <w:outlineLvl w:val="1"/>
    </w:pPr>
    <w:rPr>
      <w:rFonts w:ascii="Open Sans" w:hAnsi="Open Sans" w:eastAsia="" w:cs="" w:asciiTheme="majorHAnsi" w:cstheme="majorBidi" w:eastAsiaTheme="majorEastAsia" w:hAnsiTheme="majorHAnsi"/>
      <w:b/>
      <w:bCs/>
      <w:color w:val="004682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7264"/>
    <w:pPr>
      <w:keepNext w:val="true"/>
      <w:keepLines/>
      <w:spacing w:before="200" w:after="0"/>
      <w:outlineLvl w:val="2"/>
    </w:pPr>
    <w:rPr>
      <w:rFonts w:ascii="Open Sans" w:hAnsi="Open Sans" w:eastAsia="" w:cs="" w:asciiTheme="majorHAnsi" w:cstheme="majorBidi" w:eastAsiaTheme="majorEastAsia" w:hAnsiTheme="majorHAnsi"/>
      <w:b/>
      <w:bCs/>
      <w:color w:val="004682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017f08"/>
    <w:pPr>
      <w:keepNext w:val="true"/>
      <w:keepLines/>
      <w:spacing w:before="200" w:after="0"/>
      <w:outlineLvl w:val="3"/>
    </w:pPr>
    <w:rPr>
      <w:rFonts w:ascii="Open Sans" w:hAnsi="Open Sans" w:eastAsia="" w:cs="" w:asciiTheme="majorHAnsi" w:cstheme="majorBidi" w:eastAsiaTheme="majorEastAsia" w:hAnsiTheme="majorHAnsi"/>
      <w:b/>
      <w:bCs/>
      <w:i/>
      <w:iCs/>
      <w:color w:val="004682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semiHidden/>
    <w:qFormat/>
    <w:rsid w:val="00055ae2"/>
    <w:rPr/>
  </w:style>
  <w:style w:type="character" w:styleId="Style11" w:customStyle="1">
    <w:name w:val="Нижний колонтитул Знак"/>
    <w:basedOn w:val="DefaultParagraphFont"/>
    <w:link w:val="a5"/>
    <w:uiPriority w:val="99"/>
    <w:semiHidden/>
    <w:qFormat/>
    <w:rsid w:val="00055ae2"/>
    <w:rPr/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b30fe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semiHidden/>
    <w:qFormat/>
    <w:rsid w:val="00c65733"/>
    <w:rPr>
      <w:rFonts w:ascii="Open Sans" w:hAnsi="Open Sans" w:eastAsia="" w:cs="" w:asciiTheme="majorHAnsi" w:cstheme="majorBidi" w:eastAsiaTheme="majorEastAsia" w:hAnsiTheme="majorHAnsi"/>
      <w:b/>
      <w:bCs/>
      <w:color w:val="00346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4511d"/>
    <w:rPr>
      <w:rFonts w:ascii="Open Sans" w:hAnsi="Open Sans" w:eastAsia="" w:cs="" w:asciiTheme="majorHAnsi" w:cstheme="majorBidi" w:eastAsiaTheme="majorEastAsia" w:hAnsiTheme="majorHAnsi"/>
      <w:b/>
      <w:bCs/>
      <w:color w:val="004682" w:themeColor="accent1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17f08"/>
    <w:rPr>
      <w:rFonts w:ascii="Open Sans" w:hAnsi="Open Sans" w:eastAsia="" w:cs="" w:asciiTheme="majorHAnsi" w:cstheme="majorBidi" w:eastAsiaTheme="majorEastAsia" w:hAnsiTheme="majorHAnsi"/>
      <w:b/>
      <w:bCs/>
      <w:i/>
      <w:iCs/>
      <w:color w:val="004682" w:themeColor="accent1"/>
    </w:rPr>
  </w:style>
  <w:style w:type="character" w:styleId="Style13" w:customStyle="1">
    <w:name w:val="Текст сноски Знак"/>
    <w:basedOn w:val="DefaultParagraphFont"/>
    <w:link w:val="aa"/>
    <w:uiPriority w:val="99"/>
    <w:semiHidden/>
    <w:qFormat/>
    <w:rsid w:val="000e1583"/>
    <w:rPr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e1583"/>
    <w:rPr>
      <w:vertAlign w:val="superscript"/>
    </w:rPr>
  </w:style>
  <w:style w:type="character" w:styleId="Style15" w:customStyle="1">
    <w:name w:val="Текст концевой сноски Знак"/>
    <w:basedOn w:val="DefaultParagraphFont"/>
    <w:link w:val="ad"/>
    <w:uiPriority w:val="99"/>
    <w:semiHidden/>
    <w:qFormat/>
    <w:rsid w:val="0005548b"/>
    <w:rPr>
      <w:rFonts w:ascii="Open Sans" w:hAnsi="Open Sans"/>
      <w:sz w:val="18"/>
      <w:szCs w:val="20"/>
    </w:rPr>
  </w:style>
  <w:style w:type="character" w:styleId="Style16">
    <w:name w:val="Привязка концевой сноски"/>
    <w:rPr>
      <w:sz w:val="24"/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c53eb"/>
    <w:rPr>
      <w:sz w:val="24"/>
      <w:vertAlign w:val="superscript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7264"/>
    <w:rPr>
      <w:rFonts w:ascii="Open Sans" w:hAnsi="Open Sans" w:eastAsia="" w:cs="" w:asciiTheme="majorHAnsi" w:cstheme="majorBidi" w:eastAsiaTheme="majorEastAsia" w:hAnsiTheme="majorHAnsi"/>
      <w:b/>
      <w:bCs/>
      <w:color w:val="004682" w:themeColor="accent1"/>
    </w:rPr>
  </w:style>
  <w:style w:type="character" w:styleId="KASPLink" w:customStyle="1">
    <w:name w:val="KAS-P-Link"/>
    <w:basedOn w:val="DefaultParagraphFont"/>
    <w:qFormat/>
    <w:rsid w:val="003266b0"/>
    <w:rPr>
      <w:u w:val="single" w:color="00B9BE"/>
    </w:rPr>
  </w:style>
  <w:style w:type="character" w:styleId="Tlidtranslation" w:customStyle="1">
    <w:name w:val="tlid-translation"/>
    <w:basedOn w:val="DefaultParagraphFont"/>
    <w:qFormat/>
    <w:rsid w:val="00b35f85"/>
    <w:rPr/>
  </w:style>
  <w:style w:type="character" w:styleId="Style17">
    <w:name w:val="Интернет-ссылка"/>
    <w:basedOn w:val="DefaultParagraphFont"/>
    <w:uiPriority w:val="99"/>
    <w:unhideWhenUsed/>
    <w:rsid w:val="00280627"/>
    <w:rPr>
      <w:color w:val="00B9BE" w:themeColor="hyperlink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c110f2"/>
    <w:rPr>
      <w:color w:val="605E5C"/>
      <w:shd w:fill="E1DFDD" w:val="clear"/>
    </w:rPr>
  </w:style>
  <w:style w:type="character" w:styleId="Extendedtextshort" w:customStyle="1">
    <w:name w:val="extended-text__short"/>
    <w:basedOn w:val="DefaultParagraphFont"/>
    <w:qFormat/>
    <w:rsid w:val="00411e69"/>
    <w:rPr/>
  </w:style>
  <w:style w:type="character" w:styleId="Strong">
    <w:name w:val="Strong"/>
    <w:basedOn w:val="DefaultParagraphFont"/>
    <w:uiPriority w:val="22"/>
    <w:qFormat/>
    <w:rsid w:val="00324e5e"/>
    <w:rPr>
      <w:b/>
      <w:bCs/>
    </w:rPr>
  </w:style>
  <w:style w:type="character" w:styleId="Cf01" w:customStyle="1">
    <w:name w:val="cf01"/>
    <w:basedOn w:val="DefaultParagraphFont"/>
    <w:qFormat/>
    <w:rsid w:val="003e7d92"/>
    <w:rPr>
      <w:rFonts w:ascii="Calibri" w:hAnsi="Calibri" w:cs="Calibri"/>
      <w:sz w:val="22"/>
      <w:szCs w:val="22"/>
      <w:shd w:fill="FFFFFF" w:val="clear"/>
    </w:rPr>
  </w:style>
  <w:style w:type="character" w:styleId="Cf11" w:customStyle="1">
    <w:name w:val="cf11"/>
    <w:basedOn w:val="DefaultParagraphFont"/>
    <w:qFormat/>
    <w:rsid w:val="003e7d92"/>
    <w:rPr>
      <w:rFonts w:ascii="Calibri" w:hAnsi="Calibri" w:cs="Calibri"/>
      <w:sz w:val="22"/>
      <w:szCs w:val="22"/>
      <w:shd w:fill="FFFFFF" w:val="clear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semiHidden/>
    <w:rsid w:val="00b30fe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semiHidden/>
    <w:rsid w:val="00b30fe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30f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ASPTopic" w:customStyle="1">
    <w:name w:val="KAS-P-Topic"/>
    <w:basedOn w:val="KASPFlietext"/>
    <w:qFormat/>
    <w:rsid w:val="00fc6cca"/>
    <w:pPr>
      <w:spacing w:lineRule="exact" w:line="660" w:before="0" w:after="160"/>
    </w:pPr>
    <w:rPr>
      <w:b/>
      <w:color w:val="004682" w:themeColor="accent1"/>
      <w:sz w:val="72"/>
    </w:rPr>
  </w:style>
  <w:style w:type="paragraph" w:styleId="KASPTitelBild" w:customStyle="1">
    <w:name w:val="KAS-P-Titel-Bild"/>
    <w:basedOn w:val="Normal"/>
    <w:uiPriority w:val="1"/>
    <w:qFormat/>
    <w:rsid w:val="00fc6cca"/>
    <w:pPr>
      <w:spacing w:lineRule="atLeast" w:line="260" w:before="0" w:after="380"/>
    </w:pPr>
    <w:rPr>
      <w:rFonts w:ascii="Open Sans" w:hAnsi="Open Sans"/>
      <w:sz w:val="2"/>
      <w:lang w:eastAsia="de-DE"/>
    </w:rPr>
  </w:style>
  <w:style w:type="paragraph" w:styleId="KASPH1" w:customStyle="1">
    <w:name w:val="KAS-P-H1"/>
    <w:basedOn w:val="1"/>
    <w:next w:val="KASPH2"/>
    <w:uiPriority w:val="2"/>
    <w:qFormat/>
    <w:rsid w:val="005c6557"/>
    <w:pPr>
      <w:spacing w:lineRule="exact" w:line="440" w:before="0" w:after="180"/>
      <w:contextualSpacing/>
    </w:pPr>
    <w:rPr>
      <w:rFonts w:ascii="Open Sans" w:hAnsi="Open Sans"/>
      <w:color w:val="004682" w:themeColor="accent1"/>
      <w:sz w:val="36"/>
    </w:rPr>
  </w:style>
  <w:style w:type="paragraph" w:styleId="KASPLinie1Seite" w:customStyle="1">
    <w:name w:val="KAS-P-Linie 1. Seite"/>
    <w:basedOn w:val="Normal"/>
    <w:next w:val="Normal"/>
    <w:uiPriority w:val="2"/>
    <w:qFormat/>
    <w:rsid w:val="003b270f"/>
    <w:pPr>
      <w:spacing w:lineRule="exact" w:line="200" w:before="340" w:after="500"/>
    </w:pPr>
    <w:rPr>
      <w:rFonts w:ascii="Open Sans" w:hAnsi="Open Sans"/>
      <w:sz w:val="18"/>
      <w:lang w:eastAsia="de-DE"/>
    </w:rPr>
  </w:style>
  <w:style w:type="paragraph" w:styleId="KASPH4" w:customStyle="1">
    <w:name w:val="KAS-P-H4"/>
    <w:basedOn w:val="4"/>
    <w:next w:val="Normal"/>
    <w:qFormat/>
    <w:rsid w:val="00017f08"/>
    <w:pPr>
      <w:spacing w:lineRule="exact" w:line="260" w:before="0" w:after="0"/>
    </w:pPr>
    <w:rPr>
      <w:rFonts w:ascii="Open Sans" w:hAnsi="Open Sans"/>
      <w:i w:val="false"/>
      <w:color w:val="auto"/>
      <w:sz w:val="18"/>
    </w:rPr>
  </w:style>
  <w:style w:type="paragraph" w:styleId="KASPH2" w:customStyle="1">
    <w:name w:val="KAS-P-H2"/>
    <w:basedOn w:val="2"/>
    <w:qFormat/>
    <w:rsid w:val="003b270f"/>
    <w:pPr>
      <w:spacing w:lineRule="exact" w:line="260" w:before="0" w:after="270"/>
    </w:pPr>
    <w:rPr>
      <w:rFonts w:ascii="Open Sans" w:hAnsi="Open Sans"/>
      <w:sz w:val="22"/>
    </w:rPr>
  </w:style>
  <w:style w:type="paragraph" w:styleId="Style27">
    <w:name w:val="Footnote Text"/>
    <w:basedOn w:val="Normal"/>
    <w:link w:val="ab"/>
    <w:uiPriority w:val="99"/>
    <w:semiHidden/>
    <w:unhideWhenUsed/>
    <w:rsid w:val="000e1583"/>
    <w:pPr>
      <w:spacing w:lineRule="auto" w:line="240" w:before="0" w:after="0"/>
    </w:pPr>
    <w:rPr>
      <w:sz w:val="20"/>
      <w:szCs w:val="20"/>
    </w:rPr>
  </w:style>
  <w:style w:type="paragraph" w:styleId="Style28">
    <w:name w:val="Endnote Text"/>
    <w:basedOn w:val="Normal"/>
    <w:link w:val="ae"/>
    <w:uiPriority w:val="99"/>
    <w:semiHidden/>
    <w:unhideWhenUsed/>
    <w:rsid w:val="0005548b"/>
    <w:pPr>
      <w:tabs>
        <w:tab w:val="clear" w:pos="708"/>
        <w:tab w:val="left" w:pos="352" w:leader="none"/>
      </w:tabs>
      <w:spacing w:lineRule="exact" w:line="260" w:before="0" w:after="130"/>
      <w:ind w:left="352" w:hanging="352"/>
    </w:pPr>
    <w:rPr>
      <w:rFonts w:ascii="Open Sans" w:hAnsi="Open Sans"/>
      <w:sz w:val="18"/>
      <w:szCs w:val="20"/>
    </w:rPr>
  </w:style>
  <w:style w:type="paragraph" w:styleId="KASPH3" w:customStyle="1">
    <w:name w:val="KAS-P-H3"/>
    <w:basedOn w:val="3"/>
    <w:next w:val="Normal"/>
    <w:unhideWhenUsed/>
    <w:qFormat/>
    <w:rsid w:val="003b270f"/>
    <w:pPr>
      <w:spacing w:lineRule="exact" w:line="260" w:before="0" w:after="400"/>
      <w:contextualSpacing/>
    </w:pPr>
    <w:rPr>
      <w:rFonts w:ascii="Open Sans" w:hAnsi="Open Sans"/>
    </w:rPr>
  </w:style>
  <w:style w:type="paragraph" w:styleId="KASPFu" w:customStyle="1">
    <w:name w:val="KAS-P-Fuß"/>
    <w:basedOn w:val="Normal"/>
    <w:uiPriority w:val="1"/>
    <w:qFormat/>
    <w:rsid w:val="003266b0"/>
    <w:pPr>
      <w:spacing w:lineRule="exact" w:line="210" w:before="0" w:after="0"/>
      <w:contextualSpacing/>
    </w:pPr>
    <w:rPr>
      <w:rFonts w:ascii="Open Sans" w:hAnsi="Open Sans"/>
      <w:sz w:val="16"/>
    </w:rPr>
  </w:style>
  <w:style w:type="paragraph" w:styleId="KASPFlietext" w:customStyle="1">
    <w:name w:val="KAS-P-Fließtext"/>
    <w:qFormat/>
    <w:rsid w:val="006163f6"/>
    <w:pPr>
      <w:widowControl/>
      <w:suppressAutoHyphens w:val="true"/>
      <w:bidi w:val="0"/>
      <w:spacing w:lineRule="atLeast" w:line="260" w:before="0" w:after="0"/>
      <w:jc w:val="left"/>
    </w:pPr>
    <w:rPr>
      <w:rFonts w:ascii="Open Sans" w:hAnsi="Open Sans" w:eastAsia="Open Sans" w:cs="" w:asciiTheme="minorHAnsi" w:cstheme="minorBidi" w:eastAsiaTheme="minorHAnsi" w:hAnsiTheme="minorHAnsi"/>
      <w:color w:val="auto"/>
      <w:kern w:val="0"/>
      <w:sz w:val="18"/>
      <w:szCs w:val="22"/>
      <w:lang w:val="de-DE" w:eastAsia="en-US" w:bidi="ar-SA"/>
    </w:rPr>
  </w:style>
  <w:style w:type="paragraph" w:styleId="KASPDatenschutz" w:customStyle="1">
    <w:name w:val="KAS-P-Datenschutz"/>
    <w:basedOn w:val="KASPFlietext"/>
    <w:next w:val="KASPFlietext"/>
    <w:uiPriority w:val="1"/>
    <w:qFormat/>
    <w:rsid w:val="00360875"/>
    <w:pPr>
      <w:spacing w:lineRule="exact" w:line="210"/>
    </w:pPr>
    <w:rPr>
      <w:i/>
      <w:sz w:val="16"/>
    </w:rPr>
  </w:style>
  <w:style w:type="paragraph" w:styleId="KASPTabelleBezeichnung" w:customStyle="1">
    <w:name w:val="KAS-P-Tabelle Bezeichnung"/>
    <w:basedOn w:val="KASPFlietext"/>
    <w:qFormat/>
    <w:rsid w:val="00980604"/>
    <w:pPr/>
    <w:rPr>
      <w:b/>
      <w:color w:val="00B9BE" w:themeColor="accent2"/>
    </w:rPr>
  </w:style>
  <w:style w:type="paragraph" w:styleId="KASPTabelleThema" w:customStyle="1">
    <w:name w:val="KAS-P-Tabelle-Thema"/>
    <w:basedOn w:val="KASPFlietext"/>
    <w:qFormat/>
    <w:rsid w:val="00980604"/>
    <w:pPr/>
    <w:rPr>
      <w:b/>
      <w:color w:val="004682" w:themeColor="accent1"/>
    </w:rPr>
  </w:style>
  <w:style w:type="paragraph" w:styleId="KASPTabelleInstitution" w:customStyle="1">
    <w:name w:val="KAS-P-Tabelle Institution"/>
    <w:basedOn w:val="KASPFlietext"/>
    <w:qFormat/>
    <w:rsid w:val="00980604"/>
    <w:pPr/>
    <w:rPr>
      <w:color w:val="004682" w:themeColor="accent1"/>
    </w:rPr>
  </w:style>
  <w:style w:type="paragraph" w:styleId="Pf0" w:customStyle="1">
    <w:name w:val="pf0"/>
    <w:basedOn w:val="Normal"/>
    <w:qFormat/>
    <w:rsid w:val="003e7d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KASGAUnsortierteListe" w:customStyle="1">
    <w:name w:val="KAS-GA-Unsortierte Liste"/>
    <w:uiPriority w:val="99"/>
    <w:qFormat/>
    <w:rsid w:val="00af77d5"/>
  </w:style>
  <w:style w:type="numbering" w:styleId="KASGANumerischeListe" w:customStyle="1">
    <w:name w:val="KAS-GA-Numerische Liste"/>
    <w:uiPriority w:val="99"/>
    <w:qFormat/>
    <w:rsid w:val="00e9591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430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KASTabellenformat">
    <w:name w:val="KAS Tabellenformat"/>
    <w:basedOn w:val="a1"/>
    <w:uiPriority w:val="99"/>
    <w:rsid w:val="00de0a08"/>
    <w:pPr>
      <w:spacing w:after="0" w:line="260" w:lineRule="exact"/>
    </w:pPr>
    <w:rPr>
      <w:color w:val="004682" w:themeColor="accent1"/>
      <w:sz w:val="18"/>
    </w:rPr>
    <w:tblPr>
      <w:tblInd w:w="125" w:type="dxa"/>
      <w:tblBorders>
        <w:bottom w:val="single" w:color="004682" w:themeColor="accent1" w:sz="8" w:space="0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color="00B9BE" w:themeColor="accent2" w:sz="1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homas.Kunze@kas.de" TargetMode="External"/><Relationship Id="rId3" Type="http://schemas.openxmlformats.org/officeDocument/2006/relationships/hyperlink" Target="mailto:Andrey.Zybkin@kas.de" TargetMode="External"/><Relationship Id="rId4" Type="http://schemas.openxmlformats.org/officeDocument/2006/relationships/hyperlink" Target="mailto:Andrey.Zybkin@kas.de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.russland@kas.de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nfo.russland@kas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1B9E-991F-4C69-A214-54DB9768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LibreOffice/6.4.6.2$Linux_X86_64 LibreOffice_project/40$Build-2</Application>
  <Pages>4</Pages>
  <Words>520</Words>
  <Characters>3795</Characters>
  <CharactersWithSpaces>4340</CharactersWithSpaces>
  <Paragraphs>89</Paragraphs>
  <Company>Konrad-Adenauer-Stiftung e.V.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2021-04-06T10:59:00Z</dcterms:created>
  <dc:creator>Bernd Göbel</dc:creator>
  <dc:description/>
  <dc:language>ru-RU</dc:language>
  <cp:lastModifiedBy/>
  <cp:lastPrinted>2021-04-09T10:01:05Z</cp:lastPrinted>
  <dcterms:modified xsi:type="dcterms:W3CDTF">2021-04-16T14:38:22Z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Konrad-Adenauer-Stiftung e.V.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