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Условия участия, требования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к материалам и документам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Участниками Конкурса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являются </w:t>
      </w:r>
      <w:r>
        <w:rPr>
          <w:rFonts w:cs="Times New Roman" w:ascii="Times New Roman" w:hAnsi="Times New Roman"/>
          <w:sz w:val="28"/>
          <w:szCs w:val="28"/>
        </w:rPr>
        <w:t>выполняющие функции классного руководителя педагогические работники общеобразовательных организаций, реализующих общеобразовательные программы на территории Российской Федерации, независимо от их организационно-правовой формы.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Каждый участник может предоставить на Конкурс только одну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индивидуальную </w:t>
      </w:r>
      <w:r>
        <w:rPr>
          <w:rFonts w:cs="Times New Roman" w:ascii="Times New Roman" w:hAnsi="Times New Roman"/>
          <w:sz w:val="28"/>
          <w:szCs w:val="28"/>
        </w:rPr>
        <w:t>методическую разработку воспитательного мероприятия.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Коллективные методические разработки на Конкурс не принимаются.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Требования к конкурсным материалам и документам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состав конкурсных материалов и документов, предоставляемых на федеральный этап, входят: методическая разработка воспитательного мероприятия, информационная карта участника и </w:t>
      </w:r>
      <w:r>
        <w:rPr>
          <w:rFonts w:cs="Times New Roman" w:ascii="Times New Roman" w:hAnsi="Times New Roman"/>
          <w:spacing w:val="-6"/>
          <w:sz w:val="28"/>
          <w:szCs w:val="28"/>
        </w:rPr>
        <w:t>скан-копия согласия на обработку и хранение персональных данных, на использование конкурсных материалов в некоммерческих целях.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Методическая разработка представляет собой структурированное описание воспитательного мероприятия, соответствующее требованиям Приложения 1 настоящего Положения.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Тематические направления предоставляемых на Конкурс методических разработок воспитательных мероприятий определены в соответствии с направлениями воспитательной деятельности, обозначенными в Стратегии развития воспитания в Российской Федерации на период до 2025 года (Распоряжение Правительства Российской Федерации от 29 мая 2015 г. №996-р):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гражданское воспитание;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патриотическое воспитание и формирование российской идентичности;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духовное и нравственное воспитание;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приобщение к культурному наследию;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популяризация научных знаний;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физическое воспитание и формирование культуры здоровья;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трудовое воспитание и профессиональное самоопределение;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экологическое воспитание.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Тему воспитательного мероприятия методической разработки участник Конкурса формулирует самостоятельно в зависимости от выбранного тематического направления.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Методическая разработка воспитательного мероприятия предоставляется на Конкурс в двух форматах: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формате PDF: текст с титульной страницей, оформленной в соответствии с требованиями Приложения 1, и текст без титульной страницы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формате Word (doc или docx): текст с титульной страницей.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Методическая разработка может включать фотографии, инфографику и гиперссылки.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В качестве приложения к методической разработке на Конкурс может быть представлен один дополнительный материал</w:t>
      </w:r>
      <w:r>
        <w:rPr>
          <w:rFonts w:cs="Times New Roman" w:ascii="Times New Roman" w:hAnsi="Times New Roman"/>
          <w:sz w:val="28"/>
          <w:szCs w:val="28"/>
        </w:rPr>
        <w:t xml:space="preserve"> в формате PDF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(презентация до 15 слайдов, фотоматериалы, инфографика). Видео- и аудиоматериалы в качестве приложения не принимаются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Объем методической разработки не должен превышать 20 страниц, включая титульную страницу. Требования к оформлению: верхнее поле – 2 см, нижнее – 2 см, правое – 1,5 см, левое – 3 см; полуторный интервал; выравнивание по ширине; шрифт Times New Roman; размер шрифта –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14.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Дополнительно к методической разработке участник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Конкурса </w:t>
      </w:r>
      <w:r>
        <w:rPr>
          <w:rFonts w:cs="Times New Roman" w:ascii="Times New Roman" w:hAnsi="Times New Roman"/>
          <w:sz w:val="28"/>
          <w:szCs w:val="28"/>
        </w:rPr>
        <w:t>заполняет на официальном сайте Конкурса в открытом для него личном кабинете информационную карту, а также прикрепляет скан-копию согласия на обработку и хранение персональных данных, на использование конкурсных материалов в некоммерческих целях.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Оператор Конкурса оставляет за собой право использовать конкурсные материалы в некоммерческих целях с обязательным указанием авторства работ на основе согласия участников Конкурса.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1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Структура описания методической разработки </w:t>
        <w:br/>
        <w:t>воспитательного мероприятия: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Пояснительная записка:</w:t>
      </w:r>
    </w:p>
    <w:p>
      <w:pPr>
        <w:pStyle w:val="ListParagraph"/>
        <w:numPr>
          <w:ilvl w:val="1"/>
          <w:numId w:val="2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тематическое направление; </w:t>
      </w:r>
    </w:p>
    <w:p>
      <w:pPr>
        <w:pStyle w:val="ListParagraph"/>
        <w:numPr>
          <w:ilvl w:val="1"/>
          <w:numId w:val="2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тема воспитательного мероприятия и обоснование ее выбора (актуальность);</w:t>
      </w:r>
    </w:p>
    <w:p>
      <w:pPr>
        <w:pStyle w:val="ListParagraph"/>
        <w:numPr>
          <w:ilvl w:val="1"/>
          <w:numId w:val="2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целевая аудитория воспитательного мероприятия (с указанием возраста/класса); </w:t>
      </w:r>
    </w:p>
    <w:p>
      <w:pPr>
        <w:pStyle w:val="ListParagraph"/>
        <w:numPr>
          <w:ilvl w:val="1"/>
          <w:numId w:val="2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роль и место воспитательного мероприятия в системе работы классного руководителя (связь с другими мероприятиями, преемственность);</w:t>
      </w:r>
    </w:p>
    <w:p>
      <w:pPr>
        <w:pStyle w:val="ListParagraph"/>
        <w:numPr>
          <w:ilvl w:val="1"/>
          <w:numId w:val="2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цель, задачи и планируемые результаты воспитательного мероприятия;</w:t>
      </w:r>
    </w:p>
    <w:p>
      <w:pPr>
        <w:pStyle w:val="ListParagraph"/>
        <w:numPr>
          <w:ilvl w:val="1"/>
          <w:numId w:val="2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 проведения воспитательного мероприятия и обоснование ее выбора;</w:t>
      </w:r>
    </w:p>
    <w:p>
      <w:pPr>
        <w:pStyle w:val="ListParagraph"/>
        <w:numPr>
          <w:ilvl w:val="1"/>
          <w:numId w:val="2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педагогическая технология/методы/приемы, используемые для достижения планируемых результатов;</w:t>
      </w:r>
    </w:p>
    <w:p>
      <w:pPr>
        <w:pStyle w:val="ListParagraph"/>
        <w:numPr>
          <w:ilvl w:val="1"/>
          <w:numId w:val="2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ресурсы, необходимые для подготовки и проведения мероприятия (кадровые, методические, материально-технические, информационные и др.);</w:t>
      </w:r>
    </w:p>
    <w:p>
      <w:pPr>
        <w:pStyle w:val="ListParagraph"/>
        <w:numPr>
          <w:ilvl w:val="1"/>
          <w:numId w:val="2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рекомендации по использованию методической разработки в практике работы классных руководителей.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Основная часть:</w:t>
      </w:r>
    </w:p>
    <w:p>
      <w:pPr>
        <w:pStyle w:val="ListParagraph"/>
        <w:numPr>
          <w:ilvl w:val="1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описание подготовки воспитательного мероприятия; </w:t>
      </w:r>
    </w:p>
    <w:p>
      <w:pPr>
        <w:pStyle w:val="ListParagraph"/>
        <w:numPr>
          <w:ilvl w:val="1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описание проведения воспитательного мероприятия (сценарий, конспект, дидактическая карта мероприятия и др.).</w:t>
      </w:r>
    </w:p>
    <w:p>
      <w:pPr>
        <w:pStyle w:val="ListParagraph"/>
        <w:spacing w:lineRule="auto" w:line="360" w:before="0" w:after="0"/>
        <w:ind w:left="1429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360" w:before="0" w:after="0"/>
        <w:ind w:left="1429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360" w:before="0" w:after="0"/>
        <w:ind w:left="1429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360" w:before="0" w:after="0"/>
        <w:ind w:left="1429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360" w:before="0" w:after="0"/>
        <w:ind w:left="1429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Cs/>
          <w:i/>
          <w:iCs/>
          <w:sz w:val="28"/>
          <w:szCs w:val="28"/>
        </w:rPr>
        <w:t>Форма титульного листа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Cs/>
          <w:i/>
          <w:iCs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b/>
          <w:sz w:val="28"/>
          <w:szCs w:val="28"/>
        </w:rPr>
        <w:t xml:space="preserve"> Всероссийский дистанционный конкурс </w:t>
      </w:r>
    </w:p>
    <w:p>
      <w:pPr>
        <w:pStyle w:val="ListParagraph"/>
        <w:spacing w:lineRule="auto" w:line="360" w:before="0" w:after="0"/>
        <w:ind w:left="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среди классных руководителей </w:t>
      </w:r>
      <w:r>
        <w:rPr>
          <w:rFonts w:cs="Times New Roman" w:ascii="Times New Roman" w:hAnsi="Times New Roman"/>
          <w:b/>
          <w:color w:val="000000" w:themeColor="text1"/>
          <w:sz w:val="29"/>
          <w:szCs w:val="29"/>
        </w:rPr>
        <w:t xml:space="preserve">на лучшие методические разработки </w:t>
        <w:br/>
        <w:t>воспитательных мероприятий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ListParagraph"/>
        <w:spacing w:lineRule="auto" w:line="360" w:before="0" w:after="0"/>
        <w:ind w:left="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360" w:before="0" w:after="0"/>
        <w:ind w:left="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360" w:before="0" w:after="0"/>
        <w:ind w:left="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360" w:before="0" w:after="0"/>
        <w:ind w:left="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360" w:before="0" w:after="0"/>
        <w:ind w:left="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360" w:before="0" w:after="0"/>
        <w:ind w:left="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</w:t>
      </w:r>
    </w:p>
    <w:p>
      <w:pPr>
        <w:pStyle w:val="ListParagraph"/>
        <w:spacing w:lineRule="auto" w:line="360" w:before="0" w:after="0"/>
        <w:ind w:left="0" w:hanging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Тематическое направление</w:t>
      </w:r>
    </w:p>
    <w:p>
      <w:pPr>
        <w:pStyle w:val="ListParagraph"/>
        <w:spacing w:lineRule="auto" w:line="360" w:before="0" w:after="0"/>
        <w:ind w:left="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</w:t>
      </w:r>
    </w:p>
    <w:p>
      <w:pPr>
        <w:pStyle w:val="ListParagraph"/>
        <w:spacing w:lineRule="auto" w:line="360" w:before="0" w:after="0"/>
        <w:ind w:left="0" w:hanging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Тема методической разработки</w:t>
      </w:r>
    </w:p>
    <w:p>
      <w:pPr>
        <w:pStyle w:val="ListParagraph"/>
        <w:spacing w:lineRule="auto" w:line="360" w:before="0" w:after="0"/>
        <w:ind w:left="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360" w:before="0" w:after="0"/>
        <w:ind w:left="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360" w:before="0" w:after="0"/>
        <w:ind w:left="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360" w:before="0" w:after="0"/>
        <w:ind w:left="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360" w:before="0" w:after="0"/>
        <w:ind w:left="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360" w:before="0" w:after="0"/>
        <w:ind w:left="0" w:hanging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</w:t>
      </w:r>
    </w:p>
    <w:p>
      <w:pPr>
        <w:pStyle w:val="ListParagraph"/>
        <w:spacing w:lineRule="auto" w:line="360" w:before="0" w:after="0"/>
        <w:ind w:left="0" w:hanging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Автор: ФИО, должность, </w:t>
      </w:r>
    </w:p>
    <w:p>
      <w:pPr>
        <w:pStyle w:val="ListParagraph"/>
        <w:spacing w:lineRule="auto" w:line="360" w:before="0" w:after="0"/>
        <w:ind w:left="0" w:hanging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образовательная организация </w:t>
      </w:r>
    </w:p>
    <w:p>
      <w:pPr>
        <w:pStyle w:val="ListParagraph"/>
        <w:spacing w:lineRule="auto" w:line="360" w:before="0" w:after="0"/>
        <w:ind w:left="0" w:hanging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 соответствии с Уставом)</w:t>
      </w:r>
    </w:p>
    <w:p>
      <w:pPr>
        <w:pStyle w:val="ListParagraph"/>
        <w:spacing w:lineRule="auto" w:line="360" w:before="0" w:after="0"/>
        <w:ind w:left="0" w:hanging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360" w:before="0" w:after="0"/>
        <w:ind w:left="0" w:hanging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360" w:before="0" w:after="0"/>
        <w:ind w:left="0" w:hanging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360" w:before="0" w:after="0"/>
        <w:ind w:left="0" w:hanging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2022 год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65" w:hanging="465"/>
      </w:pPr>
    </w:lvl>
    <w:lvl w:ilvl="1">
      <w:start w:val="1"/>
      <w:numFmt w:val="decimal"/>
      <w:lvlText w:val="%1.%2)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)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)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)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)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)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)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0"/>
        </w:tabs>
        <w:ind w:left="7832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642d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7642d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LibreOffice/7.2.0.4$Windows_X86_64 LibreOffice_project/9a9c6381e3f7a62afc1329bd359cc48accb6435b</Application>
  <AppVersion>15.0000</AppVersion>
  <Pages>4</Pages>
  <Words>518</Words>
  <Characters>4232</Characters>
  <CharactersWithSpaces>4700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2022-07-04T13:38:00Z</dcterms:created>
  <dc:creator>Александра Александровна Руднева</dc:creator>
  <dc:description/>
  <dc:language>ru-RU</dc:language>
  <cp:lastModifiedBy/>
  <dcterms:modified xsi:type="dcterms:W3CDTF">2022-07-06T12:27:41Z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