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СОГЛАСОВАННО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Normal"/>
        <w:bidi w:val="0"/>
        <w:spacing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Директор«Детский технопарк «Кванториум»                            </w:t>
      </w:r>
      <w:r>
        <w:rPr>
          <w:rFonts w:ascii="Times New Roman" w:hAnsi="Times New Roman"/>
          <w:sz w:val="24"/>
          <w:szCs w:val="24"/>
        </w:rPr>
        <w:t xml:space="preserve">Ректор ОГАОУ ДПО «ИРО ЕАО ________________ </w:t>
      </w:r>
      <w:r>
        <w:rPr>
          <w:rFonts w:ascii="Times New Roman" w:hAnsi="Times New Roman"/>
          <w:sz w:val="24"/>
          <w:szCs w:val="24"/>
        </w:rPr>
        <w:t xml:space="preserve">П.В. Брейчер                                               </w:t>
      </w:r>
      <w:r>
        <w:rPr>
          <w:rFonts w:ascii="Times New Roman" w:hAnsi="Times New Roman"/>
          <w:sz w:val="24"/>
          <w:szCs w:val="24"/>
        </w:rPr>
        <w:t>________________ Н.Г. Кузьмина</w:t>
      </w:r>
    </w:p>
    <w:p>
      <w:pPr>
        <w:pStyle w:val="Normal"/>
        <w:bidi w:val="0"/>
        <w:spacing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 </w:t>
      </w:r>
      <w:r>
        <w:rPr>
          <w:rFonts w:ascii="Times New Roman" w:hAnsi="Times New Roman"/>
          <w:sz w:val="24"/>
          <w:szCs w:val="24"/>
        </w:rPr>
        <w:t xml:space="preserve">2022 г.                                               </w:t>
      </w:r>
      <w:r>
        <w:rPr>
          <w:rFonts w:ascii="Times New Roman" w:hAnsi="Times New Roman"/>
          <w:sz w:val="24"/>
          <w:szCs w:val="24"/>
        </w:rPr>
        <w:t>«______»_______________ 2022 г.</w:t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конкурса для организаций, </w:t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реализующих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дополнительного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образования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детей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территории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Еврейской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автономной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области различной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направленности </w:t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(технической,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естественно-научной, художественной, социально-гуманитарной, туристско-краеведческой,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физкультурно-спортивной</w:t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Конкурс </w:t>
      </w:r>
      <w:r>
        <w:rPr>
          <w:rFonts w:ascii="Times New Roman" w:hAnsi="Times New Roman"/>
          <w:sz w:val="24"/>
          <w:szCs w:val="24"/>
        </w:rPr>
        <w:t>для педагого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реализующих программы дополнительного образования детей </w:t>
      </w:r>
      <w:r>
        <w:rPr>
          <w:rFonts w:ascii="Times New Roman" w:hAnsi="Times New Roman"/>
          <w:sz w:val="24"/>
          <w:szCs w:val="24"/>
        </w:rPr>
        <w:t>(далее Конкурс)</w:t>
      </w:r>
      <w:r>
        <w:rPr>
          <w:rFonts w:ascii="Times New Roman" w:hAnsi="Times New Roman"/>
          <w:sz w:val="24"/>
          <w:szCs w:val="24"/>
        </w:rPr>
        <w:t>, проводит ОГАОУ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ДПО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«Институт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Еврейской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области» </w:t>
      </w:r>
      <w:r>
        <w:rPr>
          <w:rFonts w:ascii="Times New Roman" w:hAnsi="Times New Roman"/>
          <w:sz w:val="24"/>
          <w:szCs w:val="24"/>
        </w:rPr>
        <w:t>совместно с а</w:t>
      </w:r>
      <w:r>
        <w:rPr>
          <w:rFonts w:ascii="Times New Roman" w:hAnsi="Times New Roman"/>
          <w:sz w:val="24"/>
          <w:szCs w:val="24"/>
        </w:rPr>
        <w:t>втономн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некоммерческ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«Детский технопарк «Кванториум» </w:t>
      </w:r>
      <w:r>
        <w:rPr>
          <w:rFonts w:ascii="Times New Roman" w:hAnsi="Times New Roman"/>
          <w:sz w:val="24"/>
          <w:szCs w:val="24"/>
        </w:rPr>
        <w:t>г. Биробиджан.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Конкурс направлен на активизацию педагогических работников  Еврейской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популяризация лучших практик в сфере дополнительного образования.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Цель и задачи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онкурса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 Цель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онкурса:</w:t>
      </w:r>
      <w:r>
        <w:rPr>
          <w:rFonts w:ascii="Times New Roman" w:hAnsi="Times New Roman"/>
          <w:sz w:val="24"/>
          <w:szCs w:val="24"/>
        </w:rPr>
        <w:t xml:space="preserve"> совершенствование программно-методического обеспечения системы дополнительного образования в Еврейской автономной области.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Задачи конкурса: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26" w:leader="none"/>
          <w:tab w:val="left" w:pos="1018" w:leader="none"/>
        </w:tabs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методического и творческого потенциала педагогов, реализующих дополнительные общеобразовательные общеразвивающие программы;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26" w:leader="none"/>
          <w:tab w:val="left" w:pos="1018" w:leader="none"/>
        </w:tabs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педагогической инициативы, повышение профессионального мастерства среди педагогических работников;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26" w:leader="none"/>
          <w:tab w:val="left" w:pos="1018" w:leader="none"/>
        </w:tabs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банка методических материалов дополнительного образования для обобщения и распространения лучшего опыта;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26" w:leader="none"/>
          <w:tab w:val="left" w:pos="1018" w:leader="none"/>
        </w:tabs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лучших практик в сфере дополнительного образования;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626" w:leader="none"/>
          <w:tab w:val="left" w:pos="1018" w:leader="none"/>
        </w:tabs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состояния уровня методической работы среди педагогов, реализующих дополнительные общеразвивающие программы.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проведения: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.10.22 — 26.10.22 —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приём заявок и конкурсных материалов;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27.10.22 — 3.11.22 — </w:t>
      </w:r>
      <w:r>
        <w:rPr>
          <w:rFonts w:ascii="Times New Roman" w:hAnsi="Times New Roman"/>
          <w:b w:val="false"/>
          <w:bCs w:val="false"/>
          <w:sz w:val="24"/>
          <w:szCs w:val="24"/>
        </w:rPr>
        <w:t>техническая экспертиза представленных на Конкурс материалов;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07.11.22 — 27.11.22 —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содержательное оценивание предоставленных на Конкурс материалов членами жюри;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28.11.22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— подведение итогов Конкурса;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30.11.22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— награждение победителей, призеров и участников Конкурса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ОГАОУ ДПО «ИРО ЕАО» по адресу: ул. Пионерская, 53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онкурсом осуществляет Оргкомитет, утвержд</w:t>
      </w:r>
      <w:r>
        <w:rPr>
          <w:rFonts w:ascii="Times New Roman" w:hAnsi="Times New Roman"/>
          <w:sz w:val="24"/>
          <w:szCs w:val="24"/>
        </w:rPr>
        <w:t>енный</w:t>
      </w:r>
      <w:r>
        <w:rPr>
          <w:rFonts w:ascii="Times New Roman" w:hAnsi="Times New Roman"/>
          <w:sz w:val="24"/>
          <w:szCs w:val="24"/>
        </w:rPr>
        <w:t xml:space="preserve"> приказом ОГАОУ ДПО «Институт развития образования Еврейской автономной области».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организует проведение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онкурса, обеспечивает его информационное сопровождение, готовит предложения по составу жюри, анализирует и обобщает итоги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онкурса. Организует награждение победителей, призеров и участников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проведения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ОГАОУ ДПО «ИРО ЕАО», </w:t>
      </w:r>
      <w:r>
        <w:rPr>
          <w:rFonts w:ascii="Times New Roman" w:hAnsi="Times New Roman"/>
          <w:sz w:val="24"/>
          <w:szCs w:val="24"/>
        </w:rPr>
        <w:t>г. Биробиджан. ул. Пионерская, 53.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sz w:val="24"/>
          <w:szCs w:val="24"/>
        </w:rPr>
        <w:t xml:space="preserve">на территории Еврейской автономной области в </w:t>
      </w:r>
      <w:r>
        <w:rPr>
          <w:rFonts w:ascii="Times New Roman" w:hAnsi="Times New Roman"/>
          <w:sz w:val="24"/>
          <w:szCs w:val="24"/>
        </w:rPr>
        <w:t>дистанционно</w:t>
      </w:r>
      <w:r>
        <w:rPr>
          <w:rFonts w:ascii="Times New Roman" w:hAnsi="Times New Roman"/>
          <w:sz w:val="24"/>
          <w:szCs w:val="24"/>
        </w:rPr>
        <w:t xml:space="preserve">м формате в соответствии с настоящим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Конкурсные материалы необходимо отправить на электронную почту: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doi@ipkpr.ru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пометкой «Конкурс 2022».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23"/>
        <w:bidi w:val="0"/>
        <w:spacing w:lineRule="auto" w:line="276" w:before="0" w:after="0"/>
        <w:ind w:start="0" w:end="0" w:firstLine="624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Style23"/>
        <w:widowControl w:val="false"/>
        <w:suppressLineNumbers/>
        <w:bidi w:val="0"/>
        <w:spacing w:lineRule="auto" w:line="276"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Общее количество участников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 </w:t>
      </w:r>
      <w:r>
        <w:rPr>
          <w:rFonts w:ascii="Times New Roman" w:hAnsi="Times New Roman"/>
          <w:b w:val="false"/>
          <w:bCs w:val="false"/>
          <w:sz w:val="24"/>
          <w:szCs w:val="24"/>
        </w:rPr>
        <w:t>К</w:t>
      </w:r>
      <w:r>
        <w:rPr>
          <w:rFonts w:ascii="Times New Roman" w:hAnsi="Times New Roman"/>
          <w:b w:val="false"/>
          <w:bCs w:val="false"/>
          <w:sz w:val="24"/>
          <w:szCs w:val="24"/>
        </w:rPr>
        <w:t>онкурсе могут принимать участие педагоги учреждений всех типов и видов, реализующих дополнительные общеобразовательные общеразвивающие программы. Возраст и педагогический стаж участников не ограничен.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Номинации конкурса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Конкурс проводится по 6 номинациям:</w:t>
      </w:r>
    </w:p>
    <w:p>
      <w:pPr>
        <w:pStyle w:val="Normal"/>
        <w:tabs>
          <w:tab w:val="clear" w:pos="709"/>
          <w:tab w:val="left" w:pos="632" w:leader="none"/>
          <w:tab w:val="left" w:pos="707" w:leader="none"/>
          <w:tab w:val="left" w:pos="793" w:leader="none"/>
          <w:tab w:val="left" w:pos="857" w:leader="none"/>
          <w:tab w:val="left" w:pos="1018" w:leader="none"/>
        </w:tabs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Дополнительная общеобразовательная общеразвивающая программа художественно</w:t>
      </w:r>
      <w:r>
        <w:rPr>
          <w:rFonts w:ascii="Times New Roman" w:hAnsi="Times New Roman"/>
          <w:b w:val="false"/>
          <w:bCs w:val="false"/>
          <w:sz w:val="24"/>
          <w:szCs w:val="24"/>
        </w:rPr>
        <w:t>й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направленности;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Дополнительная общеобразовательная общеразвивающая программа физкультурно-спортивной направленности;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Дополнительная общеобразовательная общеразвивающая программа туристско-краеведческой направленности;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 Дополнительная общеобразовательная общеразвивающая программа социально-гуманитарной направленности;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Дополнительная общеобразовательная общеразвивающая программа естественно-научной направленности;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 Дополнительная общеобразовательная общеразвивающая программа технической направленности.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Перечень конкурсной документации, направляемой на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онкурс: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заявка на конкурсную работу, заверенная подписью и печатью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руководителя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(Приложение 1);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информационная карта к программе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(Приложение 2);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sz w:val="24"/>
          <w:szCs w:val="24"/>
        </w:rPr>
        <w:t>титульный лист к программе;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дополнительная общеобразовательная общеразвивающая программа.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Требования к оформлению конкурсной работы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Дополнительная общеобразовательная общеразвивающая программа должна быть оформлена в соответствии с Федеральным законом от 29.12.2012 N. 273-ФЗ «Об образовании в Российской Федерации», методическими рекомендациями по проектированию дополнительн</w:t>
      </w:r>
      <w:r>
        <w:rPr>
          <w:rFonts w:ascii="Times New Roman" w:hAnsi="Times New Roman"/>
          <w:b w:val="false"/>
          <w:bCs w:val="false"/>
          <w:sz w:val="24"/>
          <w:szCs w:val="24"/>
        </w:rPr>
        <w:t>ы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х общеразвивающих программ (включая разноуровневые программы) (письмо Министерства образования и науки РФ от 18.11.2015 № 09-3242 «О направлении информации») </w:t>
      </w:r>
      <w:hyperlink r:id="rId2">
        <w:r>
          <w:rPr>
            <w:rFonts w:ascii="Times New Roman" w:hAnsi="Times New Roman"/>
            <w:b w:val="false"/>
            <w:bCs w:val="false"/>
            <w:sz w:val="24"/>
            <w:szCs w:val="24"/>
          </w:rPr>
          <w:t>https://disk.yandex.ru/i/gCvOFk8XWO9ImQ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приказом Министерства Просвещение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hyperlink r:id="rId3">
        <w:r>
          <w:rPr>
            <w:rFonts w:ascii="Times New Roman" w:hAnsi="Times New Roman"/>
            <w:b w:val="false"/>
            <w:bCs w:val="false"/>
            <w:sz w:val="24"/>
            <w:szCs w:val="24"/>
          </w:rPr>
          <w:t>https://disk.yandex.ru/i/3B_YfMYvaJRihQ</w:t>
        </w:r>
      </w:hyperlink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конкурсной работы (ориентация страницы, шрифт, выравнивание текста, заголовки, нумерация, межстрочный интервал) на усмотрение исполнителя.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Определение результатов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>награждение победителей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Все работы проходят техническую экспертизу на соответствие условиям </w:t>
      </w:r>
      <w:r>
        <w:rPr>
          <w:rFonts w:ascii="Times New Roman" w:hAnsi="Times New Roman"/>
          <w:b w:val="false"/>
          <w:bCs w:val="false"/>
          <w:sz w:val="24"/>
          <w:szCs w:val="24"/>
        </w:rPr>
        <w:t>П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оложения и на наличие заимствований в системе антиплагиат </w:t>
      </w:r>
      <w:r>
        <w:rPr>
          <w:rFonts w:ascii="Times New Roman" w:hAnsi="Times New Roman"/>
          <w:b w:val="false"/>
          <w:bCs w:val="false"/>
          <w:sz w:val="24"/>
          <w:szCs w:val="24"/>
        </w:rPr>
        <w:t>(www.antiplagiat.ru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). Уникальность работы должна составлять не ниже 70 % работы.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Работы,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 прошедшие техническую экспертизу,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не допускаются </w:t>
      </w:r>
      <w:r>
        <w:rPr>
          <w:rFonts w:ascii="Times New Roman" w:hAnsi="Times New Roman"/>
          <w:b w:val="false"/>
          <w:bCs w:val="false"/>
          <w:sz w:val="24"/>
          <w:szCs w:val="24"/>
        </w:rPr>
        <w:t>к участию в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Конкурс</w:t>
      </w:r>
      <w:r>
        <w:rPr>
          <w:rFonts w:ascii="Times New Roman" w:hAnsi="Times New Roman"/>
          <w:b w:val="false"/>
          <w:bCs w:val="false"/>
          <w:sz w:val="24"/>
          <w:szCs w:val="24"/>
        </w:rPr>
        <w:t>е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Содержательную о</w:t>
      </w:r>
      <w:r>
        <w:rPr>
          <w:rFonts w:ascii="Times New Roman" w:hAnsi="Times New Roman"/>
          <w:b w:val="false"/>
          <w:bCs w:val="false"/>
          <w:sz w:val="24"/>
          <w:szCs w:val="24"/>
        </w:rPr>
        <w:t>ценку конкурсных работ осуществляет жюри.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По итогам </w:t>
      </w:r>
      <w:r>
        <w:rPr>
          <w:rFonts w:ascii="Times New Roman" w:hAnsi="Times New Roman"/>
          <w:b w:val="false"/>
          <w:bCs w:val="false"/>
          <w:sz w:val="24"/>
          <w:szCs w:val="24"/>
        </w:rPr>
        <w:t>К</w:t>
      </w:r>
      <w:r>
        <w:rPr>
          <w:rFonts w:ascii="Times New Roman" w:hAnsi="Times New Roman"/>
          <w:b w:val="false"/>
          <w:bCs w:val="false"/>
          <w:sz w:val="24"/>
          <w:szCs w:val="24"/>
        </w:rPr>
        <w:t>онкурса определяются 1 победитель и 2 при</w:t>
      </w:r>
      <w:r>
        <w:rPr>
          <w:rFonts w:ascii="Times New Roman" w:hAnsi="Times New Roman"/>
          <w:b w:val="false"/>
          <w:bCs w:val="false"/>
          <w:sz w:val="24"/>
          <w:szCs w:val="24"/>
        </w:rPr>
        <w:t>зе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 (2 и 3 место) в каждой номинации.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Победители и призеры награждаются подарками и дипломами организатора. Все иные участники награждаются сертификатами.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Критерии оценивания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Конкурсные материалы оцениваются по следующим критериям: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sz w:val="24"/>
          <w:szCs w:val="24"/>
        </w:rPr>
        <w:t>выраженность актуальности (степень важности, значимости, своевременности, современности) и соответствие программы действующим нормативным и правовым актам;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соответствие цели, задач, планируемых результатов содержани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ю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 программы;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наличие и качество методических материалов;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система оценки достижения планируемых результатов освоения программы;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sz w:val="24"/>
          <w:szCs w:val="24"/>
        </w:rPr>
        <w:t>соблюдение структуры программы, полнота содержания, логика изложения материала;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•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культура оформления, соответствие требованиям к оформлению печатных работ, списк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у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 используемый литературы, грамотность текста, соответствие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П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оложению, полнота содержания информационной карты к программе.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Финансирование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Расходы, связанные с организацией </w:t>
      </w:r>
      <w:r>
        <w:rPr>
          <w:rFonts w:ascii="Times New Roman" w:hAnsi="Times New Roman"/>
          <w:b w:val="false"/>
          <w:bCs w:val="false"/>
          <w:sz w:val="24"/>
          <w:szCs w:val="24"/>
        </w:rPr>
        <w:t>К</w:t>
      </w:r>
      <w:r>
        <w:rPr>
          <w:rFonts w:ascii="Times New Roman" w:hAnsi="Times New Roman"/>
          <w:b w:val="false"/>
          <w:bCs w:val="false"/>
          <w:sz w:val="24"/>
          <w:szCs w:val="24"/>
        </w:rPr>
        <w:t>онкурса, осуществляются за сче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т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средств </w:t>
      </w:r>
      <w:r>
        <w:rPr>
          <w:rFonts w:ascii="Times New Roman" w:hAnsi="Times New Roman"/>
          <w:b w:val="false"/>
          <w:bCs w:val="false"/>
          <w:sz w:val="24"/>
          <w:szCs w:val="24"/>
        </w:rPr>
        <w:t>а</w:t>
      </w:r>
      <w:r>
        <w:rPr>
          <w:rFonts w:ascii="Times New Roman" w:hAnsi="Times New Roman"/>
          <w:b w:val="false"/>
          <w:bCs w:val="false"/>
          <w:sz w:val="24"/>
          <w:szCs w:val="24"/>
        </w:rPr>
        <w:t>втономн</w:t>
      </w:r>
      <w:r>
        <w:rPr>
          <w:rFonts w:ascii="Times New Roman" w:hAnsi="Times New Roman"/>
          <w:b w:val="false"/>
          <w:bCs w:val="false"/>
          <w:sz w:val="24"/>
          <w:szCs w:val="24"/>
        </w:rPr>
        <w:t>ой</w:t>
      </w:r>
      <w:r>
        <w:rPr>
          <w:rFonts w:ascii="Times New Roman" w:hAnsi="Times New Roman"/>
          <w:b w:val="false"/>
          <w:bCs w:val="false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некоммерческ</w:t>
      </w:r>
      <w:r>
        <w:rPr>
          <w:rFonts w:ascii="Times New Roman" w:hAnsi="Times New Roman"/>
          <w:b w:val="false"/>
          <w:bCs w:val="false"/>
          <w:sz w:val="24"/>
          <w:szCs w:val="24"/>
        </w:rPr>
        <w:t>ой</w:t>
      </w:r>
      <w:r>
        <w:rPr>
          <w:rFonts w:ascii="Times New Roman" w:hAnsi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организаци</w:t>
      </w:r>
      <w:r>
        <w:rPr>
          <w:rFonts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ascii="Times New Roman" w:hAnsi="Times New Roman"/>
          <w:b w:val="false"/>
          <w:bCs w:val="false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«Детский технопарк «Кванториум» </w:t>
      </w:r>
      <w:r>
        <w:rPr>
          <w:rFonts w:ascii="Times New Roman" w:hAnsi="Times New Roman"/>
          <w:b w:val="false"/>
          <w:bCs w:val="false"/>
          <w:sz w:val="24"/>
          <w:szCs w:val="24"/>
        </w:rPr>
        <w:t>г. Биробиджан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предусмотренных договором об оказании платных образовательных услуг от 24.05.2022 </w:t>
      </w:r>
      <w:r>
        <w:rPr>
          <w:rFonts w:ascii="Times New Roman" w:hAnsi="Times New Roman"/>
          <w:b w:val="false"/>
          <w:bCs w:val="false"/>
          <w:sz w:val="24"/>
          <w:szCs w:val="24"/>
        </w:rPr>
        <w:t>№</w:t>
      </w:r>
      <w:r>
        <w:rPr>
          <w:rFonts w:ascii="Times New Roman" w:hAnsi="Times New Roman"/>
          <w:b w:val="false"/>
          <w:bCs w:val="false"/>
          <w:sz w:val="24"/>
          <w:szCs w:val="24"/>
        </w:rPr>
        <w:t>11-ЮЛ.</w:t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1</w:t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участника </w:t>
      </w:r>
      <w:r>
        <w:rPr>
          <w:rFonts w:ascii="Times New Roman" w:hAnsi="Times New Roman"/>
          <w:b/>
          <w:bCs/>
          <w:sz w:val="24"/>
          <w:szCs w:val="24"/>
        </w:rPr>
        <w:t>конкурса дополнительных общеразвивающих программ среди педагогических работников Еврейской автономной области в 2022 году</w:t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3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623"/>
        <w:gridCol w:w="3856"/>
        <w:gridCol w:w="5164"/>
      </w:tblGrid>
      <w:tr>
        <w:trPr/>
        <w:tc>
          <w:tcPr>
            <w:tcW w:w="6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 участника (полностью)</w:t>
            </w:r>
          </w:p>
        </w:tc>
        <w:tc>
          <w:tcPr>
            <w:tcW w:w="51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аселенный пункт</w:t>
            </w:r>
          </w:p>
        </w:tc>
        <w:tc>
          <w:tcPr>
            <w:tcW w:w="51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работы, должность</w:t>
            </w:r>
          </w:p>
        </w:tc>
        <w:tc>
          <w:tcPr>
            <w:tcW w:w="51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Педагогический стаж</w:t>
            </w:r>
          </w:p>
        </w:tc>
        <w:tc>
          <w:tcPr>
            <w:tcW w:w="51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0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Контактные данные участника:</w:t>
            </w:r>
          </w:p>
        </w:tc>
      </w:tr>
      <w:tr>
        <w:trPr/>
        <w:tc>
          <w:tcPr>
            <w:tcW w:w="623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385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телефон (моб.)</w:t>
            </w:r>
          </w:p>
        </w:tc>
        <w:tc>
          <w:tcPr>
            <w:tcW w:w="51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385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электронная почта (персональная)</w:t>
            </w:r>
          </w:p>
        </w:tc>
        <w:tc>
          <w:tcPr>
            <w:tcW w:w="51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23"/>
              <w:bidi w:val="0"/>
              <w:spacing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МП                          </w:t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                ______________________________</w:t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Подпись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руководителя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ФИО (расшифровка подписи)</w:t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  <w:r>
        <w:br w:type="page"/>
      </w:r>
    </w:p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p>
      <w:pPr>
        <w:pStyle w:val="Normal"/>
        <w:bidi w:val="0"/>
        <w:spacing w:before="0" w:after="0"/>
        <w:ind w:start="0" w:end="0" w:firstLine="624"/>
        <w:jc w:val="end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Информационная карта </w:t>
      </w:r>
      <w:r>
        <w:rPr>
          <w:rFonts w:cs="Times New Roman" w:ascii="Times New Roman" w:hAnsi="Times New Roman"/>
          <w:b/>
          <w:bCs/>
          <w:sz w:val="24"/>
          <w:szCs w:val="24"/>
        </w:rPr>
        <w:t>к программе</w:t>
      </w:r>
    </w:p>
    <w:p>
      <w:pPr>
        <w:pStyle w:val="Normal"/>
        <w:bidi w:val="0"/>
        <w:spacing w:before="0" w:after="0"/>
        <w:ind w:start="0" w:end="0" w:firstLine="62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605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4"/>
        <w:gridCol w:w="5527"/>
        <w:gridCol w:w="3544"/>
      </w:tblGrid>
      <w:tr>
        <w:trPr/>
        <w:tc>
          <w:tcPr>
            <w:tcW w:w="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5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Информация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Название направления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программы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ДООП художественной направленности;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ДООП физкультурно-спортивной направленности;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ДООП туристско-краевдеческой направленности;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ДООП социально-гуманитарной направленности;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ДООП естественно-научной направленности;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kern w:val="0"/>
                <w:sz w:val="24"/>
                <w:szCs w:val="24"/>
                <w:lang w:val="ru-RU" w:eastAsia="ru-RU" w:bidi="ar-SA"/>
              </w:rPr>
              <w:t>ДООП технической направленности.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i/>
                <w:i/>
                <w:i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kern w:val="0"/>
                <w:sz w:val="24"/>
                <w:szCs w:val="24"/>
                <w:lang w:val="ru-RU" w:eastAsia="ru-RU" w:bidi="ar-SA"/>
              </w:rPr>
              <w:t>(оставьте нужное)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Название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ФИО автора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eastAsia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Spacing"/>
              <w:widowControl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Место работы, </w:t>
            </w:r>
            <w:r>
              <w:rPr>
                <w:rFonts w:eastAsia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Краткое обоснование актуальности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Цель,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адачи,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планируемые результаты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Целевая аудитория программы (класс и возраст)</w:t>
            </w:r>
          </w:p>
        </w:tc>
        <w:tc>
          <w:tcPr>
            <w:tcW w:w="35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53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52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Опыт успешной реализации программы</w:t>
            </w:r>
          </w:p>
        </w:tc>
        <w:tc>
          <w:tcPr>
            <w:tcW w:w="35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end="0" w:hanging="0"/>
              <w:jc w:val="start"/>
              <w:rPr>
                <w:rFonts w:ascii="Nimbus Roman" w:hAnsi="Nimbus Roman" w:cs="Times New Roman"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kern w:val="0"/>
                <w:sz w:val="24"/>
                <w:szCs w:val="24"/>
                <w:lang w:val="ru-RU" w:eastAsia="ru-RU" w:bidi="ar-SA"/>
              </w:rPr>
              <w:t>Фото и видео материалы можно разместить в облачном хранилище и здесь добавить ссылк</w:t>
            </w:r>
            <w:r>
              <w:rPr>
                <w:rFonts w:cs="Times New Roman" w:ascii="Times New Roman" w:hAnsi="Times New Roman"/>
                <w:bCs/>
                <w:i/>
                <w:iCs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cs="Times New Roman" w:ascii="Times New Roman" w:hAnsi="Times New Roman"/>
                <w:bCs/>
                <w:i/>
                <w:iCs/>
                <w:kern w:val="0"/>
                <w:sz w:val="24"/>
                <w:szCs w:val="24"/>
                <w:lang w:val="ru-RU" w:eastAsia="ru-RU" w:bidi="ar-SA"/>
              </w:rPr>
              <w:t xml:space="preserve">. (Инструкция:  </w:t>
            </w:r>
            <w:hyperlink r:id="rId4">
              <w:r>
                <w:rPr>
                  <w:rFonts w:cs="Times New Roman" w:ascii="Times New Roman" w:hAnsi="Times New Roman"/>
                  <w:bCs/>
                  <w:i/>
                  <w:iCs/>
                  <w:kern w:val="0"/>
                  <w:sz w:val="24"/>
                  <w:szCs w:val="24"/>
                  <w:lang w:val="ru-RU" w:eastAsia="ru-RU" w:bidi="ar-SA"/>
                </w:rPr>
                <w:t>https://ornatus.ru/articles/chto-znachit-sohranit-v-oblako-i-</w:t>
              </w:r>
            </w:hyperlink>
            <w:hyperlink r:id="rId5">
              <w:r>
                <w:rPr>
                  <w:rFonts w:cs="Times New Roman" w:ascii="Times New Roman" w:hAnsi="Times New Roman"/>
                  <w:bCs/>
                  <w:i/>
                  <w:iCs/>
                  <w:kern w:val="0"/>
                  <w:sz w:val="24"/>
                  <w:szCs w:val="24"/>
                  <w:lang w:val="ru-RU" w:eastAsia="ru-RU" w:bidi="ar-SA"/>
                </w:rPr>
                <w:t>kak-im-polzovatsya.html</w:t>
              </w:r>
            </w:hyperlink>
            <w:r>
              <w:rPr>
                <w:rFonts w:cs="Times New Roman" w:ascii="Times New Roman" w:hAnsi="Times New Roman"/>
                <w:bCs/>
                <w:i/>
                <w:iCs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</w:tr>
    </w:tbl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0"/>
        <w:ind w:start="0" w:end="0" w:firstLine="624"/>
        <w:jc w:val="star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Nimbus Roman">
    <w:charset w:val="01" w:characterSet="utf-8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TableParagraph">
    <w:name w:val="Table Paragraph"/>
    <w:basedOn w:val="Normal"/>
    <w:qFormat/>
    <w:pPr>
      <w:ind w:start="126" w:end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Arial" w:hAnsi="Arial" w:eastAsia="Calibri" w:cs="Times New Roman"/>
      <w:color w:val="1F497D"/>
      <w:kern w:val="2"/>
      <w:sz w:val="24"/>
      <w:szCs w:val="24"/>
      <w:lang w:eastAsia="en-US" w:val="ru-RU" w:bidi="hi-IN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i/gCvOFk8XWO9ImQ" TargetMode="External"/><Relationship Id="rId3" Type="http://schemas.openxmlformats.org/officeDocument/2006/relationships/hyperlink" Target="https://disk.yandex.ru/i/3B_YfMYvaJRihQ" TargetMode="External"/><Relationship Id="rId4" Type="http://schemas.openxmlformats.org/officeDocument/2006/relationships/hyperlink" Target="https://ornatus.ru/articles/chto-znachit-sohranit-v-oblako-i-kak-im-polzovatsya.html" TargetMode="External"/><Relationship Id="rId5" Type="http://schemas.openxmlformats.org/officeDocument/2006/relationships/hyperlink" Target="https://ornatus.ru/articles/chto-znachit-sohranit-v-oblako-i-kak-im-polzovatsya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</TotalTime>
  <Application>LibreOffice/7.3.6.2$Linux_X86_64 LibreOffice_project/30$Build-2</Application>
  <AppVersion>15.0000</AppVersion>
  <Pages>5</Pages>
  <Words>825</Words>
  <Characters>6949</Characters>
  <CharactersWithSpaces>7966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2022-09-30T15:02:09Z</dcterms:created>
  <dc:creator/>
  <dc:description/>
  <dc:language>ru-RU</dc:language>
  <cp:lastModifiedBy/>
  <cp:lastPrinted>2022-10-07T10:13:03Z</cp:lastPrinted>
  <dcterms:modified xsi:type="dcterms:W3CDTF">2022-10-07T10:19:30Z</dcterms:modified>
  <cp:revision>10</cp:revision>
  <dc:subject/>
  <dc:title/>
</cp:coreProperties>
</file>